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1ADE" w:rsidRDefault="00471ADE" w:rsidP="004378DB">
      <w:pPr>
        <w:ind w:firstLine="720"/>
        <w:jc w:val="both"/>
        <w:rPr>
          <w:b/>
        </w:rPr>
      </w:pPr>
      <w:bookmarkStart w:id="0" w:name="_GoBack"/>
      <w:bookmarkEnd w:id="0"/>
      <w:r>
        <w:rPr>
          <w:b/>
        </w:rPr>
        <w:t>Atbildes uz ieinteresēto piegādātāju sanāksmē uzdotajiem jautājumiem</w:t>
      </w:r>
    </w:p>
    <w:p w:rsidR="00471ADE" w:rsidRDefault="00471ADE" w:rsidP="004378DB">
      <w:pPr>
        <w:ind w:firstLine="720"/>
        <w:jc w:val="both"/>
        <w:rPr>
          <w:b/>
        </w:rPr>
      </w:pPr>
    </w:p>
    <w:p w:rsidR="004378DB" w:rsidRPr="004378DB" w:rsidRDefault="008775B7" w:rsidP="004378DB">
      <w:pPr>
        <w:ind w:firstLine="720"/>
        <w:jc w:val="both"/>
        <w:rPr>
          <w:b/>
          <w:bCs/>
        </w:rPr>
      </w:pPr>
      <w:r>
        <w:rPr>
          <w:b/>
          <w:bCs/>
        </w:rPr>
        <w:t>1</w:t>
      </w:r>
      <w:r w:rsidR="004378DB" w:rsidRPr="004378DB">
        <w:rPr>
          <w:b/>
          <w:bCs/>
        </w:rPr>
        <w:t>.jautājums par nolikuma 3.2.1.apakšpunktu:</w:t>
      </w:r>
    </w:p>
    <w:p w:rsidR="004378DB" w:rsidRDefault="00742DFA" w:rsidP="004378DB">
      <w:pPr>
        <w:ind w:firstLine="720"/>
        <w:jc w:val="both"/>
      </w:pPr>
      <w:r>
        <w:t>Vai ir iespējams nolikuma 3.2.1.apakšpunktā noteikt finanšu apgrozījumu atbilstoši preču piegādēm pa reģioniem.</w:t>
      </w:r>
    </w:p>
    <w:p w:rsidR="004378DB" w:rsidRDefault="00742DFA" w:rsidP="004378DB">
      <w:pPr>
        <w:ind w:firstLine="720"/>
        <w:jc w:val="both"/>
      </w:pPr>
      <w:r>
        <w:t>Atbilde:</w:t>
      </w:r>
    </w:p>
    <w:p w:rsidR="004378DB" w:rsidRDefault="00A21C61" w:rsidP="004378DB">
      <w:pPr>
        <w:ind w:firstLine="720"/>
        <w:jc w:val="both"/>
        <w:rPr>
          <w:bCs/>
        </w:rPr>
      </w:pPr>
      <w:r w:rsidRPr="00A21C61">
        <w:rPr>
          <w:bCs/>
        </w:rPr>
        <w:t>Lūgums ir izskatīts, konkursa nolikumā ir veikti attiecīgi grozījumi, sk. konsolidēto nolikuma versiju</w:t>
      </w:r>
      <w:r w:rsidR="008775B7">
        <w:rPr>
          <w:bCs/>
        </w:rPr>
        <w:t>.</w:t>
      </w:r>
    </w:p>
    <w:p w:rsidR="004378DB" w:rsidRPr="004378DB" w:rsidRDefault="008775B7" w:rsidP="004378DB">
      <w:pPr>
        <w:ind w:firstLine="720"/>
        <w:jc w:val="both"/>
        <w:rPr>
          <w:b/>
          <w:bCs/>
        </w:rPr>
      </w:pPr>
      <w:r>
        <w:rPr>
          <w:b/>
          <w:bCs/>
        </w:rPr>
        <w:t>2</w:t>
      </w:r>
      <w:r w:rsidR="004378DB" w:rsidRPr="004378DB">
        <w:rPr>
          <w:b/>
          <w:bCs/>
        </w:rPr>
        <w:t>.jautājums par nolikuma 3.2.2.apakšpunktu:</w:t>
      </w:r>
    </w:p>
    <w:p w:rsidR="004378DB" w:rsidRDefault="00742DFA" w:rsidP="004378DB">
      <w:pPr>
        <w:ind w:firstLine="720"/>
        <w:jc w:val="both"/>
      </w:pPr>
      <w:r>
        <w:t>Vai nolikuma 3.2.2.apakšpunktā noteiktās biroja tehnikas piegādes ir domātas kā piegādes reizes (katru apliecina pavadzīme), neatkarīgi no tā, cik preces vienības piegādātas? Vai nav iespējams piegādes piesaistīt konkrētam piegādāto vienību skaitam, jo pretējā gadījumā tiek diskriminēts piegādātājs, kurš liela apjoma preču piegādi ir veicis vienā reizē (ar vienu piegādi apliecinošu dokumentu).</w:t>
      </w:r>
    </w:p>
    <w:p w:rsidR="004378DB" w:rsidRDefault="00742DFA" w:rsidP="004378DB">
      <w:pPr>
        <w:ind w:firstLine="720"/>
        <w:jc w:val="both"/>
      </w:pPr>
      <w:r>
        <w:t>Atbilde:</w:t>
      </w:r>
    </w:p>
    <w:p w:rsidR="004378DB" w:rsidRDefault="008775B7" w:rsidP="004378DB">
      <w:pPr>
        <w:ind w:firstLine="720"/>
        <w:jc w:val="both"/>
      </w:pPr>
      <w:r w:rsidRPr="00A21C61">
        <w:rPr>
          <w:bCs/>
        </w:rPr>
        <w:t>Lūgums ir izskatīts, konkursa nolikumā ir veikti attiecīgi grozījumi, sk. konsolidēto nolikuma versiju</w:t>
      </w:r>
      <w:r w:rsidR="00742DFA">
        <w:t>.</w:t>
      </w:r>
    </w:p>
    <w:p w:rsidR="004378DB" w:rsidRPr="004378DB" w:rsidRDefault="008775B7" w:rsidP="004378DB">
      <w:pPr>
        <w:ind w:firstLine="720"/>
        <w:jc w:val="both"/>
        <w:rPr>
          <w:b/>
          <w:bCs/>
        </w:rPr>
      </w:pPr>
      <w:r>
        <w:rPr>
          <w:b/>
          <w:bCs/>
        </w:rPr>
        <w:t>3</w:t>
      </w:r>
      <w:r w:rsidR="004378DB" w:rsidRPr="004378DB">
        <w:rPr>
          <w:b/>
          <w:bCs/>
        </w:rPr>
        <w:t>.jautājums par nolikuma 3.2.5.apakšpunktu:</w:t>
      </w:r>
    </w:p>
    <w:p w:rsidR="004378DB" w:rsidRDefault="00742DFA" w:rsidP="004378DB">
      <w:pPr>
        <w:ind w:firstLine="720"/>
        <w:jc w:val="both"/>
      </w:pPr>
      <w:r>
        <w:t>Vai pretendenta un citas juridiskas personas noslēgtā nolikuma 3.2.5.apakšpunktā noteiktā garantijas saistību pārņemšanas vienošanās ir vienīgais dokumenta veids, kas apliecinātu garantijas saistību izpildi? Vai nolikuma 3.2.5.apakšpunktā nav iespējams noteikt prasību (līdzīgi kā citā Valsts reģionālās attīstības aģentūras rīkotajā iepirkumā), paredzot, ka, gadījumā, ja saistību pārņēmējs ir ražotājs, pretendents var iesniegt ražotāja apliecinājumu, ka Latvijā tiks nodrošināti attiecīgās preces ražotāja servisa centra pakalpojumi?</w:t>
      </w:r>
    </w:p>
    <w:p w:rsidR="004378DB" w:rsidRDefault="00742DFA" w:rsidP="004378DB">
      <w:pPr>
        <w:ind w:firstLine="720"/>
        <w:jc w:val="both"/>
      </w:pPr>
      <w:r>
        <w:t>Atbilde:</w:t>
      </w:r>
    </w:p>
    <w:p w:rsidR="004378DB" w:rsidRDefault="008775B7" w:rsidP="004378DB">
      <w:pPr>
        <w:ind w:firstLine="720"/>
        <w:jc w:val="both"/>
      </w:pPr>
      <w:r w:rsidRPr="00A21C61">
        <w:rPr>
          <w:bCs/>
        </w:rPr>
        <w:t>Lūgums ir izskatīts, konkursa nolikumā ir veikti attiecīgi grozījumi, sk. konsolidēto nolikuma versiju</w:t>
      </w:r>
      <w:r w:rsidR="00742DFA">
        <w:t>.</w:t>
      </w:r>
    </w:p>
    <w:p w:rsidR="004378DB" w:rsidRPr="004378DB" w:rsidRDefault="008775B7" w:rsidP="004378DB">
      <w:pPr>
        <w:ind w:firstLine="720"/>
        <w:jc w:val="both"/>
        <w:rPr>
          <w:b/>
          <w:bCs/>
        </w:rPr>
      </w:pPr>
      <w:r>
        <w:rPr>
          <w:b/>
          <w:bCs/>
        </w:rPr>
        <w:t>4</w:t>
      </w:r>
      <w:r w:rsidR="004378DB" w:rsidRPr="004378DB">
        <w:rPr>
          <w:b/>
          <w:bCs/>
        </w:rPr>
        <w:t>.jautājums par nolikuma 4.1.4.apakšpunktu:</w:t>
      </w:r>
    </w:p>
    <w:p w:rsidR="004378DB" w:rsidRDefault="00742DFA" w:rsidP="004378DB">
      <w:pPr>
        <w:ind w:firstLine="720"/>
        <w:jc w:val="both"/>
      </w:pPr>
      <w:r w:rsidRPr="00974CAC">
        <w:t>Vai nav iespējams noteikt, ka atsauksmes jāiesniedz par katras attiecīgās iepirkuma priekšmeta grupas preču piegādi un tās jāiesniedz vienlaicīgi ar noteikta skaita preču piegādi apliecinošiem dokumentiem (pavadzīmēm)?</w:t>
      </w:r>
    </w:p>
    <w:p w:rsidR="004378DB" w:rsidRDefault="00742DFA" w:rsidP="004378DB">
      <w:pPr>
        <w:ind w:firstLine="720"/>
        <w:jc w:val="both"/>
      </w:pPr>
      <w:r w:rsidRPr="00974CAC">
        <w:t>Atbilde:</w:t>
      </w:r>
    </w:p>
    <w:p w:rsidR="004378DB" w:rsidRDefault="008775B7" w:rsidP="004378DB">
      <w:pPr>
        <w:ind w:firstLine="720"/>
        <w:jc w:val="both"/>
      </w:pPr>
      <w:r w:rsidRPr="00A21C61">
        <w:rPr>
          <w:bCs/>
        </w:rPr>
        <w:t>Lūgums ir izskatīts, konkursa nolikumā ir veikti attiecīgi grozījumi, sk. konsolidēto nolikuma versiju</w:t>
      </w:r>
      <w:r>
        <w:t>.</w:t>
      </w:r>
      <w:r w:rsidR="00742DFA" w:rsidRPr="00974CAC">
        <w:t xml:space="preserve"> </w:t>
      </w:r>
    </w:p>
    <w:p w:rsidR="004378DB" w:rsidRPr="004378DB" w:rsidRDefault="008775B7" w:rsidP="004378DB">
      <w:pPr>
        <w:ind w:firstLine="720"/>
        <w:jc w:val="both"/>
        <w:rPr>
          <w:b/>
          <w:bCs/>
        </w:rPr>
      </w:pPr>
      <w:r>
        <w:rPr>
          <w:b/>
          <w:bCs/>
        </w:rPr>
        <w:t>5</w:t>
      </w:r>
      <w:r w:rsidR="004378DB" w:rsidRPr="004378DB">
        <w:rPr>
          <w:b/>
          <w:bCs/>
        </w:rPr>
        <w:t>.jautājums par nolikuma 3.pielikumā iekļautās vispārīgās vienošanās projekta 2.5.punktu:</w:t>
      </w:r>
    </w:p>
    <w:p w:rsidR="004378DB" w:rsidRDefault="00742DFA" w:rsidP="004378DB">
      <w:pPr>
        <w:ind w:firstLine="720"/>
        <w:jc w:val="both"/>
      </w:pPr>
      <w:r>
        <w:t>Lūgums vispārīgās vienošanās 3.pielikuma 2.5.punktā noteikt, ka samaksa tiek veikta 20 (divdesmit) darba dienu, nevis 20 (divdesmit) kalendāro dienu laikā.</w:t>
      </w:r>
    </w:p>
    <w:p w:rsidR="004378DB" w:rsidRDefault="00742DFA" w:rsidP="004378DB">
      <w:pPr>
        <w:ind w:firstLine="720"/>
        <w:jc w:val="both"/>
      </w:pPr>
      <w:r>
        <w:t>Atbilde:</w:t>
      </w:r>
    </w:p>
    <w:p w:rsidR="004378DB" w:rsidRDefault="008775B7" w:rsidP="004378DB">
      <w:pPr>
        <w:ind w:firstLine="720"/>
        <w:jc w:val="both"/>
        <w:rPr>
          <w:bCs/>
        </w:rPr>
      </w:pPr>
      <w:r w:rsidRPr="00A21C61">
        <w:rPr>
          <w:bCs/>
        </w:rPr>
        <w:t>Lūgums ir izskatīts, konkursa nolikumā ir veikti attiecīgi grozījumi, sk. konsolidēto nolikuma versiju</w:t>
      </w:r>
      <w:r>
        <w:rPr>
          <w:bCs/>
        </w:rPr>
        <w:t>.</w:t>
      </w:r>
    </w:p>
    <w:p w:rsidR="004378DB" w:rsidRPr="004378DB" w:rsidRDefault="008775B7" w:rsidP="004378DB">
      <w:pPr>
        <w:keepNext/>
        <w:ind w:firstLine="720"/>
        <w:jc w:val="both"/>
        <w:rPr>
          <w:b/>
          <w:bCs/>
        </w:rPr>
      </w:pPr>
      <w:r>
        <w:rPr>
          <w:b/>
          <w:bCs/>
        </w:rPr>
        <w:t>6</w:t>
      </w:r>
      <w:r w:rsidR="004378DB" w:rsidRPr="004378DB">
        <w:rPr>
          <w:b/>
          <w:bCs/>
        </w:rPr>
        <w:t>.jautājums par nolikuma 3.pielikumā iekļautās vispārīgās vienošanās projekta 2.6.punktu:</w:t>
      </w:r>
    </w:p>
    <w:p w:rsidR="004378DB" w:rsidRDefault="00742DFA" w:rsidP="004378DB">
      <w:pPr>
        <w:keepNext/>
        <w:ind w:firstLine="720"/>
        <w:jc w:val="both"/>
      </w:pPr>
      <w:r>
        <w:t>Vai v</w:t>
      </w:r>
      <w:r w:rsidRPr="007F7834">
        <w:t>ispā</w:t>
      </w:r>
      <w:r>
        <w:t>rīgās vienošanās 3.pielikuma 2.6</w:t>
      </w:r>
      <w:r w:rsidRPr="007F7834">
        <w:t>.punktā</w:t>
      </w:r>
      <w:r>
        <w:t xml:space="preserve"> varētu noteikt procentuālu soda naudas apmēru no preces vērtības, nevis konstantu summu, vai arī paredzēt, ka soda nauda tiek noteikta 50 (piecdesmit) latu apmērā par katru preci, bet tā nevar būt lielāka par preces vērtību?</w:t>
      </w:r>
    </w:p>
    <w:p w:rsidR="004378DB" w:rsidRDefault="00742DFA" w:rsidP="004378DB">
      <w:pPr>
        <w:ind w:firstLine="720"/>
        <w:jc w:val="both"/>
      </w:pPr>
      <w:r>
        <w:t>Atbilde:</w:t>
      </w:r>
    </w:p>
    <w:p w:rsidR="004378DB" w:rsidRDefault="008775B7" w:rsidP="004378DB">
      <w:pPr>
        <w:ind w:firstLine="720"/>
        <w:jc w:val="both"/>
        <w:rPr>
          <w:bCs/>
        </w:rPr>
      </w:pPr>
      <w:r w:rsidRPr="00A21C61">
        <w:rPr>
          <w:bCs/>
        </w:rPr>
        <w:t>Lūgums ir izskatīts, konkursa nolikumā ir veikti attiecīgi grozījumi, sk. konsolidēto nolikuma versiju</w:t>
      </w:r>
      <w:r>
        <w:rPr>
          <w:bCs/>
        </w:rPr>
        <w:t>.</w:t>
      </w:r>
    </w:p>
    <w:p w:rsidR="004378DB" w:rsidRPr="004378DB" w:rsidRDefault="004378DB" w:rsidP="006B52BE">
      <w:pPr>
        <w:keepNext/>
        <w:ind w:firstLine="720"/>
        <w:jc w:val="both"/>
        <w:rPr>
          <w:b/>
          <w:bCs/>
        </w:rPr>
      </w:pPr>
      <w:r w:rsidRPr="004378DB">
        <w:rPr>
          <w:b/>
        </w:rPr>
        <w:lastRenderedPageBreak/>
        <w:t>7</w:t>
      </w:r>
      <w:r w:rsidRPr="004378DB">
        <w:rPr>
          <w:b/>
          <w:bCs/>
        </w:rPr>
        <w:t>.jautājums par nolikuma 3.pielikumā iekļautās vispārīgās vienošanās projektu:</w:t>
      </w:r>
    </w:p>
    <w:p w:rsidR="004378DB" w:rsidRDefault="00742DFA" w:rsidP="006B52BE">
      <w:pPr>
        <w:keepNext/>
        <w:ind w:firstLine="720"/>
        <w:jc w:val="both"/>
      </w:pPr>
      <w:r>
        <w:t>Vai iespējams vispārīgās vienošanās 3.pielikumu papildināt ar punktu par nepamatotiem izsaukumiem un saskaņā ar to paredzēt soda naudas piemērošanu arī pircējam?</w:t>
      </w:r>
    </w:p>
    <w:p w:rsidR="004378DB" w:rsidRDefault="00742DFA" w:rsidP="006B52BE">
      <w:pPr>
        <w:keepNext/>
        <w:ind w:firstLine="720"/>
        <w:jc w:val="both"/>
      </w:pPr>
      <w:r>
        <w:t>Atbilde:</w:t>
      </w:r>
    </w:p>
    <w:p w:rsidR="004378DB" w:rsidRDefault="008775B7" w:rsidP="004378DB">
      <w:pPr>
        <w:ind w:firstLine="720"/>
        <w:jc w:val="both"/>
      </w:pPr>
      <w:r w:rsidRPr="00A21C61">
        <w:rPr>
          <w:bCs/>
        </w:rPr>
        <w:t>Lūgums ir izskatīts, konkursa nolikumā ir veikti attiecīgi grozījumi, sk. konsolidēto nolikuma versiju</w:t>
      </w:r>
      <w:r w:rsidR="00742DFA">
        <w:t>.</w:t>
      </w:r>
    </w:p>
    <w:p w:rsidR="004378DB" w:rsidRPr="004378DB" w:rsidRDefault="008775B7" w:rsidP="004378DB">
      <w:pPr>
        <w:ind w:firstLine="720"/>
        <w:jc w:val="both"/>
        <w:rPr>
          <w:b/>
          <w:bCs/>
        </w:rPr>
      </w:pPr>
      <w:r>
        <w:rPr>
          <w:b/>
          <w:bCs/>
        </w:rPr>
        <w:t>8</w:t>
      </w:r>
      <w:r w:rsidR="004378DB" w:rsidRPr="004378DB">
        <w:rPr>
          <w:b/>
          <w:bCs/>
        </w:rPr>
        <w:t>.jautājums</w:t>
      </w:r>
      <w:r w:rsidR="00A76AFD" w:rsidRPr="00A76AFD">
        <w:rPr>
          <w:b/>
          <w:bCs/>
        </w:rPr>
        <w:t xml:space="preserve"> par nolikuma 3.pielikumā iekļautās vispārīgās vienošanās projektu</w:t>
      </w:r>
      <w:r w:rsidR="004378DB" w:rsidRPr="004378DB">
        <w:rPr>
          <w:b/>
          <w:bCs/>
        </w:rPr>
        <w:t>:</w:t>
      </w:r>
    </w:p>
    <w:p w:rsidR="004378DB" w:rsidRDefault="00742DFA" w:rsidP="004378DB">
      <w:pPr>
        <w:ind w:firstLine="720"/>
        <w:jc w:val="both"/>
      </w:pPr>
      <w:r>
        <w:t>Lūgums papildināt vispārīgās vienošanās 3.pielikumu, paredzot, ka pircējs garantijas servisa veikšanai nododamo preci piegādātājam nodod tādā pašā komplektācijā, kādā tam piegādāta.</w:t>
      </w:r>
    </w:p>
    <w:p w:rsidR="004378DB" w:rsidRDefault="00742DFA" w:rsidP="004378DB">
      <w:pPr>
        <w:ind w:firstLine="720"/>
        <w:jc w:val="both"/>
      </w:pPr>
      <w:r>
        <w:t>Atbilde:</w:t>
      </w:r>
    </w:p>
    <w:p w:rsidR="004378DB" w:rsidRDefault="008775B7" w:rsidP="004378DB">
      <w:pPr>
        <w:ind w:firstLine="720"/>
        <w:jc w:val="both"/>
      </w:pPr>
      <w:r w:rsidRPr="00A21C61">
        <w:rPr>
          <w:bCs/>
        </w:rPr>
        <w:t>Lūgums ir izskatīts, konkursa nolikumā ir veikti attiecīgi grozījumi, sk. konsolidēto nolikuma versiju</w:t>
      </w:r>
      <w:r w:rsidR="00742DFA">
        <w:t xml:space="preserve">. </w:t>
      </w:r>
    </w:p>
    <w:p w:rsidR="004378DB" w:rsidRDefault="004378DB" w:rsidP="004378DB">
      <w:pPr>
        <w:ind w:firstLine="720"/>
        <w:jc w:val="both"/>
      </w:pPr>
      <w:r w:rsidRPr="004378DB">
        <w:rPr>
          <w:b/>
          <w:bCs/>
        </w:rPr>
        <w:t>9</w:t>
      </w:r>
      <w:r w:rsidRPr="004378DB">
        <w:rPr>
          <w:b/>
        </w:rPr>
        <w:t>.jautājums</w:t>
      </w:r>
      <w:r w:rsidR="00B54EB2">
        <w:t xml:space="preserve"> </w:t>
      </w:r>
      <w:r w:rsidR="00B54EB2">
        <w:rPr>
          <w:b/>
          <w:bCs/>
        </w:rPr>
        <w:t>par tehnisko specifikāciju</w:t>
      </w:r>
      <w:r w:rsidR="00B54EB2">
        <w:t>:</w:t>
      </w:r>
    </w:p>
    <w:p w:rsidR="004378DB" w:rsidRDefault="00B54EB2" w:rsidP="004378DB">
      <w:pPr>
        <w:ind w:firstLine="720"/>
        <w:jc w:val="both"/>
      </w:pPr>
      <w:r>
        <w:t>Vai pretendents var iesniegt piedāvājumu arī gadījumos, ja pats pēc ražotāja garantijas termiņa beigām nodrošina garantijas saistības un garantijas servisu?</w:t>
      </w:r>
    </w:p>
    <w:p w:rsidR="004378DB" w:rsidRDefault="00B54EB2" w:rsidP="004378DB">
      <w:pPr>
        <w:ind w:firstLine="720"/>
        <w:jc w:val="both"/>
      </w:pPr>
      <w:r>
        <w:t>Atbilde:</w:t>
      </w:r>
    </w:p>
    <w:p w:rsidR="00494A65" w:rsidRDefault="00494A65" w:rsidP="00494A65">
      <w:pPr>
        <w:ind w:firstLine="720"/>
        <w:jc w:val="both"/>
      </w:pPr>
      <w:r>
        <w:t xml:space="preserve">Komisija šādu iespējamību noraidījusi, jo katrai piedāvātajai precei gadījumos, kad piegādātāja saistību pārņēmējs dažādu iemeslu dēļ (pasludināts saistību pārņēmēja maksātnespējas process, apturēta vai pārtraukta tā saimnieciskā darbība, tas tiek likvidēts u.c.) </w:t>
      </w:r>
      <w:r w:rsidR="004378DB" w:rsidRPr="004378DB">
        <w:t>nenodrošina</w:t>
      </w:r>
      <w:r>
        <w:t xml:space="preserve"> garantijas saistības un garantijas servisu</w:t>
      </w:r>
      <w:r w:rsidR="004378DB" w:rsidRPr="004378DB">
        <w:t>,</w:t>
      </w:r>
      <w:r>
        <w:t xml:space="preserve"> </w:t>
      </w:r>
      <w:r w:rsidR="004378DB" w:rsidRPr="004378DB">
        <w:t>pasūtītājam ir jābūt iespējai saņemt kvalitatīvu garantijas servisu, ko nodrošinās ražotāja servisa centri</w:t>
      </w:r>
      <w:r>
        <w:t xml:space="preserve">. </w:t>
      </w:r>
    </w:p>
    <w:p w:rsidR="004378DB" w:rsidRPr="004378DB" w:rsidRDefault="008775B7" w:rsidP="004378DB">
      <w:pPr>
        <w:ind w:firstLine="720"/>
        <w:jc w:val="both"/>
        <w:rPr>
          <w:b/>
        </w:rPr>
      </w:pPr>
      <w:r>
        <w:rPr>
          <w:b/>
        </w:rPr>
        <w:t>10</w:t>
      </w:r>
      <w:r w:rsidR="004378DB" w:rsidRPr="004378DB">
        <w:rPr>
          <w:b/>
        </w:rPr>
        <w:t>.jautājums par tehnisko specifikāciju:</w:t>
      </w:r>
    </w:p>
    <w:p w:rsidR="004378DB" w:rsidRDefault="00742DFA" w:rsidP="004378DB">
      <w:pPr>
        <w:ind w:firstLine="720"/>
        <w:jc w:val="both"/>
      </w:pPr>
      <w:r>
        <w:t xml:space="preserve">Lūgums sniegt skaidrojumu par tehniskās specifikācijas 6.daļas prasību </w:t>
      </w:r>
      <w:r w:rsidRPr="00742DFA">
        <w:rPr>
          <w:i/>
        </w:rPr>
        <w:t xml:space="preserve">USB </w:t>
      </w:r>
      <w:r w:rsidRPr="00585EF9">
        <w:t xml:space="preserve">ieeja, kādam nolūkam </w:t>
      </w:r>
      <w:r>
        <w:t>šo ieeju</w:t>
      </w:r>
      <w:r w:rsidRPr="00585EF9">
        <w:t xml:space="preserve"> izmantos</w:t>
      </w:r>
      <w:r>
        <w:t>?</w:t>
      </w:r>
    </w:p>
    <w:p w:rsidR="004378DB" w:rsidRDefault="00742DFA" w:rsidP="004378DB">
      <w:pPr>
        <w:ind w:firstLine="720"/>
        <w:jc w:val="both"/>
      </w:pPr>
      <w:r>
        <w:t>Atbilde:</w:t>
      </w:r>
    </w:p>
    <w:p w:rsidR="004378DB" w:rsidRDefault="008775B7" w:rsidP="004378DB">
      <w:pPr>
        <w:ind w:firstLine="720"/>
        <w:jc w:val="both"/>
      </w:pPr>
      <w:r w:rsidRPr="00A21C61">
        <w:rPr>
          <w:bCs/>
        </w:rPr>
        <w:t>Lūgums ir izskatīts, konkursa nolikumā ir veikti attiecīgi grozījumi, sk. konsolidēto nolikuma versiju</w:t>
      </w:r>
      <w:r w:rsidR="00742DFA">
        <w:t>.</w:t>
      </w:r>
    </w:p>
    <w:p w:rsidR="004378DB" w:rsidRPr="004378DB" w:rsidRDefault="008775B7" w:rsidP="004378DB">
      <w:pPr>
        <w:ind w:firstLine="720"/>
        <w:jc w:val="both"/>
        <w:rPr>
          <w:b/>
        </w:rPr>
      </w:pPr>
      <w:r>
        <w:rPr>
          <w:b/>
        </w:rPr>
        <w:t>11</w:t>
      </w:r>
      <w:r w:rsidR="004378DB" w:rsidRPr="004378DB">
        <w:rPr>
          <w:b/>
        </w:rPr>
        <w:t>.jautājums par tehnisko specifikāciju:</w:t>
      </w:r>
    </w:p>
    <w:p w:rsidR="004378DB" w:rsidRDefault="00742DFA" w:rsidP="004378DB">
      <w:pPr>
        <w:ind w:firstLine="720"/>
        <w:jc w:val="both"/>
      </w:pPr>
      <w:r>
        <w:t xml:space="preserve">Lūgums projektoru klases veidot atkarībā no attāluma starp projektoru un projekcijas virsmu. </w:t>
      </w:r>
    </w:p>
    <w:p w:rsidR="004378DB" w:rsidRDefault="00742DFA" w:rsidP="004378DB">
      <w:pPr>
        <w:ind w:firstLine="720"/>
        <w:jc w:val="both"/>
      </w:pPr>
      <w:r>
        <w:t>Atbilde:</w:t>
      </w:r>
    </w:p>
    <w:p w:rsidR="004378DB" w:rsidRDefault="008775B7" w:rsidP="004378DB">
      <w:pPr>
        <w:ind w:firstLine="720"/>
        <w:jc w:val="both"/>
      </w:pPr>
      <w:r w:rsidRPr="00A21C61">
        <w:rPr>
          <w:bCs/>
        </w:rPr>
        <w:t>Lūgums ir izskatīts, konkursa nolikumā ir veikti attiecīgi grozījumi, sk. konsolidēto nolikuma versiju</w:t>
      </w:r>
      <w:r w:rsidR="00742DFA">
        <w:t>.</w:t>
      </w:r>
    </w:p>
    <w:p w:rsidR="004378DB" w:rsidRPr="004378DB" w:rsidRDefault="008775B7" w:rsidP="004378DB">
      <w:pPr>
        <w:ind w:firstLine="720"/>
        <w:jc w:val="both"/>
        <w:rPr>
          <w:b/>
        </w:rPr>
      </w:pPr>
      <w:r>
        <w:rPr>
          <w:b/>
        </w:rPr>
        <w:t>1</w:t>
      </w:r>
      <w:r w:rsidR="004378DB" w:rsidRPr="004378DB">
        <w:rPr>
          <w:b/>
        </w:rPr>
        <w:t>2.jautājums par tehnisko specifikāciju:</w:t>
      </w:r>
    </w:p>
    <w:p w:rsidR="004378DB" w:rsidRDefault="00742DFA" w:rsidP="004378DB">
      <w:pPr>
        <w:ind w:firstLine="720"/>
        <w:jc w:val="both"/>
      </w:pPr>
      <w:r>
        <w:t>Lūgums projektoru specifikācijā noteikt baltai un pārējām krāsām atsevišķas lumenu vērtības, jo atkarībā no izmantotās tehnoloģijas projektoriem var būt atšķirīgas dažādu krāsu lumenu vērtības, uz ko ir jāvērš pircēja uzmanība.</w:t>
      </w:r>
    </w:p>
    <w:p w:rsidR="004378DB" w:rsidRDefault="00742DFA" w:rsidP="004378DB">
      <w:pPr>
        <w:keepNext/>
        <w:ind w:firstLine="720"/>
        <w:jc w:val="both"/>
      </w:pPr>
      <w:r>
        <w:t>Atbilde:</w:t>
      </w:r>
    </w:p>
    <w:p w:rsidR="004378DB" w:rsidRDefault="008775B7" w:rsidP="004378DB">
      <w:pPr>
        <w:keepNext/>
        <w:ind w:firstLine="720"/>
        <w:jc w:val="both"/>
        <w:rPr>
          <w:bCs/>
        </w:rPr>
      </w:pPr>
      <w:r w:rsidRPr="00A21C61">
        <w:rPr>
          <w:bCs/>
        </w:rPr>
        <w:t>Lūgums ir izskatīts, konkursa nolikumā ir veikti attiecīgi grozījumi, sk. konsolidēto nolikuma versiju</w:t>
      </w:r>
      <w:r>
        <w:rPr>
          <w:bCs/>
        </w:rPr>
        <w:t>.</w:t>
      </w:r>
      <w:r w:rsidDel="008775B7">
        <w:t xml:space="preserve"> </w:t>
      </w:r>
    </w:p>
    <w:tbl>
      <w:tblPr>
        <w:tblW w:w="0" w:type="auto"/>
        <w:tblInd w:w="108" w:type="dxa"/>
        <w:tblLook w:val="04A0" w:firstRow="1" w:lastRow="0" w:firstColumn="1" w:lastColumn="0" w:noHBand="0" w:noVBand="1"/>
      </w:tblPr>
      <w:tblGrid>
        <w:gridCol w:w="3686"/>
        <w:gridCol w:w="2551"/>
        <w:gridCol w:w="2835"/>
      </w:tblGrid>
      <w:tr w:rsidR="0067760E" w:rsidTr="009A6A48">
        <w:tc>
          <w:tcPr>
            <w:tcW w:w="3686" w:type="dxa"/>
          </w:tcPr>
          <w:p w:rsidR="0067760E" w:rsidRDefault="0067760E" w:rsidP="006B52BE"/>
        </w:tc>
        <w:tc>
          <w:tcPr>
            <w:tcW w:w="2551" w:type="dxa"/>
          </w:tcPr>
          <w:p w:rsidR="0067760E" w:rsidRDefault="0067760E" w:rsidP="009A6A48">
            <w:pPr>
              <w:jc w:val="right"/>
            </w:pPr>
          </w:p>
        </w:tc>
        <w:tc>
          <w:tcPr>
            <w:tcW w:w="2835" w:type="dxa"/>
          </w:tcPr>
          <w:p w:rsidR="0067760E" w:rsidRPr="000A04E5" w:rsidRDefault="0067760E" w:rsidP="009A6A48">
            <w:pPr>
              <w:jc w:val="center"/>
            </w:pPr>
          </w:p>
        </w:tc>
      </w:tr>
      <w:tr w:rsidR="0067760E" w:rsidTr="009A6A48">
        <w:tc>
          <w:tcPr>
            <w:tcW w:w="3686" w:type="dxa"/>
          </w:tcPr>
          <w:p w:rsidR="0067760E" w:rsidRDefault="0067760E" w:rsidP="009A6A48">
            <w:pPr>
              <w:spacing w:after="120"/>
              <w:jc w:val="both"/>
            </w:pPr>
          </w:p>
        </w:tc>
        <w:tc>
          <w:tcPr>
            <w:tcW w:w="2551" w:type="dxa"/>
          </w:tcPr>
          <w:p w:rsidR="0067760E" w:rsidRDefault="0067760E" w:rsidP="009A6A48">
            <w:pPr>
              <w:spacing w:after="120"/>
              <w:jc w:val="both"/>
            </w:pPr>
          </w:p>
        </w:tc>
        <w:tc>
          <w:tcPr>
            <w:tcW w:w="2835" w:type="dxa"/>
          </w:tcPr>
          <w:p w:rsidR="0067760E" w:rsidRPr="000A04E5" w:rsidRDefault="0067760E" w:rsidP="009A6A48">
            <w:pPr>
              <w:spacing w:after="240"/>
              <w:jc w:val="center"/>
            </w:pPr>
          </w:p>
        </w:tc>
      </w:tr>
    </w:tbl>
    <w:p w:rsidR="00113753" w:rsidRPr="00AC4E6F" w:rsidRDefault="00113753" w:rsidP="00EC3D90"/>
    <w:sectPr w:rsidR="00113753" w:rsidRPr="00AC4E6F" w:rsidSect="0067495A">
      <w:footerReference w:type="even" r:id="rId9"/>
      <w:footerReference w:type="default" r:id="rId10"/>
      <w:pgSz w:w="11906" w:h="16838" w:code="9"/>
      <w:pgMar w:top="1361"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11A" w:rsidRDefault="0085011A">
      <w:r>
        <w:separator/>
      </w:r>
    </w:p>
  </w:endnote>
  <w:endnote w:type="continuationSeparator" w:id="0">
    <w:p w:rsidR="0085011A" w:rsidRDefault="008501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Dutch TL">
    <w:panose1 w:val="02020503060505020304"/>
    <w:charset w:val="BA"/>
    <w:family w:val="roman"/>
    <w:pitch w:val="variable"/>
    <w:sig w:usb0="800002AF" w:usb1="5000204A" w:usb2="00000000" w:usb3="00000000" w:csb0="0000009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E5D" w:rsidRDefault="00DF5B5D" w:rsidP="005C39FD">
    <w:pPr>
      <w:pStyle w:val="Footer"/>
      <w:framePr w:wrap="around" w:vAnchor="text" w:hAnchor="margin" w:xAlign="center" w:y="1"/>
      <w:rPr>
        <w:rStyle w:val="PageNumber"/>
      </w:rPr>
    </w:pPr>
    <w:r>
      <w:rPr>
        <w:rStyle w:val="PageNumber"/>
      </w:rPr>
      <w:fldChar w:fldCharType="begin"/>
    </w:r>
    <w:r w:rsidR="005C2E5D">
      <w:rPr>
        <w:rStyle w:val="PageNumber"/>
      </w:rPr>
      <w:instrText xml:space="preserve">PAGE  </w:instrText>
    </w:r>
    <w:r>
      <w:rPr>
        <w:rStyle w:val="PageNumber"/>
      </w:rPr>
      <w:fldChar w:fldCharType="end"/>
    </w:r>
  </w:p>
  <w:p w:rsidR="005C2E5D" w:rsidRDefault="005C2E5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E5D" w:rsidRPr="00BD68D5" w:rsidRDefault="00DF5B5D" w:rsidP="005C39FD">
    <w:pPr>
      <w:pStyle w:val="Footer"/>
      <w:framePr w:wrap="around" w:vAnchor="text" w:hAnchor="margin" w:xAlign="center" w:y="1"/>
      <w:rPr>
        <w:rStyle w:val="PageNumber"/>
        <w:sz w:val="20"/>
        <w:szCs w:val="20"/>
      </w:rPr>
    </w:pPr>
    <w:r w:rsidRPr="00BD68D5">
      <w:rPr>
        <w:rStyle w:val="PageNumber"/>
        <w:sz w:val="20"/>
        <w:szCs w:val="20"/>
      </w:rPr>
      <w:fldChar w:fldCharType="begin"/>
    </w:r>
    <w:r w:rsidR="005C2E5D" w:rsidRPr="00BD68D5">
      <w:rPr>
        <w:rStyle w:val="PageNumber"/>
        <w:sz w:val="20"/>
        <w:szCs w:val="20"/>
      </w:rPr>
      <w:instrText xml:space="preserve">PAGE  </w:instrText>
    </w:r>
    <w:r w:rsidRPr="00BD68D5">
      <w:rPr>
        <w:rStyle w:val="PageNumber"/>
        <w:sz w:val="20"/>
        <w:szCs w:val="20"/>
      </w:rPr>
      <w:fldChar w:fldCharType="separate"/>
    </w:r>
    <w:r w:rsidR="00674C31">
      <w:rPr>
        <w:rStyle w:val="PageNumber"/>
        <w:noProof/>
        <w:sz w:val="20"/>
        <w:szCs w:val="20"/>
      </w:rPr>
      <w:t>2</w:t>
    </w:r>
    <w:r w:rsidRPr="00BD68D5">
      <w:rPr>
        <w:rStyle w:val="PageNumber"/>
        <w:sz w:val="20"/>
        <w:szCs w:val="20"/>
      </w:rPr>
      <w:fldChar w:fldCharType="end"/>
    </w:r>
  </w:p>
  <w:p w:rsidR="005C2E5D" w:rsidRDefault="005C2E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11A" w:rsidRDefault="0085011A">
      <w:r>
        <w:separator/>
      </w:r>
    </w:p>
  </w:footnote>
  <w:footnote w:type="continuationSeparator" w:id="0">
    <w:p w:rsidR="0085011A" w:rsidRDefault="008501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95126"/>
    <w:multiLevelType w:val="hybridMultilevel"/>
    <w:tmpl w:val="E5D81D5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BC028E"/>
    <w:multiLevelType w:val="hybridMultilevel"/>
    <w:tmpl w:val="B17EB6BE"/>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
    <w:nsid w:val="04486C13"/>
    <w:multiLevelType w:val="hybridMultilevel"/>
    <w:tmpl w:val="5BF64B3E"/>
    <w:lvl w:ilvl="0" w:tplc="1F80CCEC">
      <w:start w:val="1"/>
      <w:numFmt w:val="decimal"/>
      <w:lvlText w:val="%1."/>
      <w:lvlJc w:val="left"/>
      <w:pPr>
        <w:tabs>
          <w:tab w:val="num" w:pos="720"/>
        </w:tabs>
        <w:ind w:left="720" w:hanging="360"/>
      </w:pPr>
      <w:rPr>
        <w:rFonts w:hint="default"/>
        <w:b w:val="0"/>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
    <w:nsid w:val="0940066E"/>
    <w:multiLevelType w:val="multilevel"/>
    <w:tmpl w:val="C504E74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1.%2.%3."/>
      <w:lvlJc w:val="left"/>
      <w:pPr>
        <w:tabs>
          <w:tab w:val="num" w:pos="720"/>
        </w:tabs>
        <w:ind w:left="720" w:hanging="720"/>
      </w:pPr>
      <w:rPr>
        <w:rFonts w:hint="default"/>
      </w:rPr>
    </w:lvl>
    <w:lvl w:ilvl="3">
      <w:start w:val="1"/>
      <w:numFmt w:val="lowerLetter"/>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B3D4BD2"/>
    <w:multiLevelType w:val="hybridMultilevel"/>
    <w:tmpl w:val="24A2C188"/>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5">
    <w:nsid w:val="124525FB"/>
    <w:multiLevelType w:val="multilevel"/>
    <w:tmpl w:val="DEBC61A4"/>
    <w:lvl w:ilvl="0">
      <w:start w:val="1"/>
      <w:numFmt w:val="decimal"/>
      <w:lvlText w:val="%1."/>
      <w:lvlJc w:val="left"/>
      <w:pPr>
        <w:tabs>
          <w:tab w:val="num" w:pos="720"/>
        </w:tabs>
        <w:ind w:left="720" w:hanging="360"/>
      </w:pPr>
      <w:rPr>
        <w:rFonts w:hint="default"/>
      </w:rPr>
    </w:lvl>
    <w:lvl w:ilvl="1">
      <w:start w:val="1"/>
      <w:numFmt w:val="decimal"/>
      <w:isLgl/>
      <w:lvlText w:val="%2."/>
      <w:lvlJc w:val="left"/>
      <w:pPr>
        <w:tabs>
          <w:tab w:val="num" w:pos="1440"/>
        </w:tabs>
        <w:ind w:left="1440" w:hanging="720"/>
      </w:pPr>
      <w:rPr>
        <w:rFonts w:ascii="Times New Roman" w:eastAsia="Times New Roman" w:hAnsi="Times New Roman" w:cs="Times New Roman"/>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6">
    <w:nsid w:val="1DDA62D5"/>
    <w:multiLevelType w:val="hybridMultilevel"/>
    <w:tmpl w:val="207A700C"/>
    <w:lvl w:ilvl="0" w:tplc="C2501E70">
      <w:start w:val="1"/>
      <w:numFmt w:val="decimal"/>
      <w:lvlText w:val="%1."/>
      <w:lvlJc w:val="left"/>
      <w:pPr>
        <w:tabs>
          <w:tab w:val="num" w:pos="720"/>
        </w:tabs>
        <w:ind w:left="720" w:hanging="360"/>
      </w:pPr>
      <w:rPr>
        <w:rFonts w:hint="default"/>
        <w:b/>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7">
    <w:nsid w:val="21C367F6"/>
    <w:multiLevelType w:val="hybridMultilevel"/>
    <w:tmpl w:val="D700BAD0"/>
    <w:lvl w:ilvl="0" w:tplc="0426000F">
      <w:start w:val="3"/>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8">
    <w:nsid w:val="23925604"/>
    <w:multiLevelType w:val="multilevel"/>
    <w:tmpl w:val="21BA38D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1.%2.%3."/>
      <w:lvlJc w:val="left"/>
      <w:pPr>
        <w:tabs>
          <w:tab w:val="num" w:pos="720"/>
        </w:tabs>
        <w:ind w:left="720" w:hanging="720"/>
      </w:pPr>
      <w:rPr>
        <w:rFonts w:hint="default"/>
      </w:rPr>
    </w:lvl>
    <w:lvl w:ilvl="3">
      <w:start w:val="1"/>
      <w:numFmt w:val="lowerLetter"/>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7D00F40"/>
    <w:multiLevelType w:val="multilevel"/>
    <w:tmpl w:val="86C00A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85B6BA1"/>
    <w:multiLevelType w:val="hybridMultilevel"/>
    <w:tmpl w:val="FA925078"/>
    <w:lvl w:ilvl="0" w:tplc="0426000F">
      <w:start w:val="2"/>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1">
    <w:nsid w:val="29322FBB"/>
    <w:multiLevelType w:val="hybridMultilevel"/>
    <w:tmpl w:val="228231B6"/>
    <w:lvl w:ilvl="0" w:tplc="F6B8B9F2">
      <w:start w:val="1"/>
      <w:numFmt w:val="decimal"/>
      <w:pStyle w:val="Heading1"/>
      <w:lvlText w:val="%1."/>
      <w:lvlJc w:val="left"/>
      <w:pPr>
        <w:tabs>
          <w:tab w:val="num" w:pos="720"/>
        </w:tabs>
        <w:ind w:left="720" w:hanging="360"/>
      </w:pPr>
    </w:lvl>
    <w:lvl w:ilvl="1" w:tplc="EF786B22">
      <w:numFmt w:val="none"/>
      <w:lvlText w:val=""/>
      <w:lvlJc w:val="left"/>
      <w:pPr>
        <w:tabs>
          <w:tab w:val="num" w:pos="360"/>
        </w:tabs>
        <w:ind w:left="0" w:firstLine="0"/>
      </w:pPr>
    </w:lvl>
    <w:lvl w:ilvl="2" w:tplc="6E701D24">
      <w:numFmt w:val="none"/>
      <w:lvlText w:val=""/>
      <w:lvlJc w:val="left"/>
      <w:pPr>
        <w:tabs>
          <w:tab w:val="num" w:pos="360"/>
        </w:tabs>
        <w:ind w:left="0" w:firstLine="0"/>
      </w:pPr>
    </w:lvl>
    <w:lvl w:ilvl="3" w:tplc="41081ECA">
      <w:numFmt w:val="none"/>
      <w:lvlText w:val=""/>
      <w:lvlJc w:val="left"/>
      <w:pPr>
        <w:tabs>
          <w:tab w:val="num" w:pos="360"/>
        </w:tabs>
        <w:ind w:left="0" w:firstLine="0"/>
      </w:pPr>
    </w:lvl>
    <w:lvl w:ilvl="4" w:tplc="712E89D2">
      <w:numFmt w:val="none"/>
      <w:lvlText w:val=""/>
      <w:lvlJc w:val="left"/>
      <w:pPr>
        <w:tabs>
          <w:tab w:val="num" w:pos="360"/>
        </w:tabs>
        <w:ind w:left="0" w:firstLine="0"/>
      </w:pPr>
    </w:lvl>
    <w:lvl w:ilvl="5" w:tplc="B72A50E6">
      <w:numFmt w:val="none"/>
      <w:lvlText w:val=""/>
      <w:lvlJc w:val="left"/>
      <w:pPr>
        <w:tabs>
          <w:tab w:val="num" w:pos="360"/>
        </w:tabs>
        <w:ind w:left="0" w:firstLine="0"/>
      </w:pPr>
    </w:lvl>
    <w:lvl w:ilvl="6" w:tplc="E04EA37E">
      <w:numFmt w:val="none"/>
      <w:lvlText w:val=""/>
      <w:lvlJc w:val="left"/>
      <w:pPr>
        <w:tabs>
          <w:tab w:val="num" w:pos="360"/>
        </w:tabs>
        <w:ind w:left="0" w:firstLine="0"/>
      </w:pPr>
    </w:lvl>
    <w:lvl w:ilvl="7" w:tplc="AD4008F2">
      <w:numFmt w:val="none"/>
      <w:lvlText w:val=""/>
      <w:lvlJc w:val="left"/>
      <w:pPr>
        <w:tabs>
          <w:tab w:val="num" w:pos="360"/>
        </w:tabs>
        <w:ind w:left="0" w:firstLine="0"/>
      </w:pPr>
    </w:lvl>
    <w:lvl w:ilvl="8" w:tplc="7E84ED28">
      <w:numFmt w:val="none"/>
      <w:lvlText w:val=""/>
      <w:lvlJc w:val="left"/>
      <w:pPr>
        <w:tabs>
          <w:tab w:val="num" w:pos="360"/>
        </w:tabs>
        <w:ind w:left="0" w:firstLine="0"/>
      </w:pPr>
    </w:lvl>
  </w:abstractNum>
  <w:abstractNum w:abstractNumId="12">
    <w:nsid w:val="325514EA"/>
    <w:multiLevelType w:val="hybridMultilevel"/>
    <w:tmpl w:val="05F84A24"/>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3">
    <w:nsid w:val="39FD616A"/>
    <w:multiLevelType w:val="multilevel"/>
    <w:tmpl w:val="5ABC4E4E"/>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nsid w:val="3F8505A5"/>
    <w:multiLevelType w:val="hybridMultilevel"/>
    <w:tmpl w:val="2E8AE590"/>
    <w:lvl w:ilvl="0" w:tplc="7C0A2EDC">
      <w:start w:val="1"/>
      <w:numFmt w:val="decimal"/>
      <w:lvlText w:val="%1."/>
      <w:lvlJc w:val="left"/>
      <w:pPr>
        <w:tabs>
          <w:tab w:val="num" w:pos="1080"/>
        </w:tabs>
        <w:ind w:left="1080" w:hanging="720"/>
      </w:pPr>
      <w:rPr>
        <w:rFonts w:ascii="Times New Roman" w:eastAsia="Times New Roman" w:hAnsi="Times New Roman" w:cs="Times New Roman" w:hint="default"/>
        <w:b w:val="0"/>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5">
    <w:nsid w:val="402E6E36"/>
    <w:multiLevelType w:val="multilevel"/>
    <w:tmpl w:val="CA1E9A3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560"/>
        </w:tabs>
        <w:ind w:left="156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6">
    <w:nsid w:val="44E55352"/>
    <w:multiLevelType w:val="hybridMultilevel"/>
    <w:tmpl w:val="D62E2E1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nsid w:val="55B420FE"/>
    <w:multiLevelType w:val="hybridMultilevel"/>
    <w:tmpl w:val="84820060"/>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8">
    <w:nsid w:val="5AB75A60"/>
    <w:multiLevelType w:val="hybridMultilevel"/>
    <w:tmpl w:val="9D14710A"/>
    <w:lvl w:ilvl="0" w:tplc="0426000F">
      <w:start w:val="2"/>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9">
    <w:nsid w:val="5BBE4EAE"/>
    <w:multiLevelType w:val="hybridMultilevel"/>
    <w:tmpl w:val="6F2A35A4"/>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0">
    <w:nsid w:val="614B4F00"/>
    <w:multiLevelType w:val="hybridMultilevel"/>
    <w:tmpl w:val="EA2E95E8"/>
    <w:lvl w:ilvl="0" w:tplc="04260001">
      <w:start w:val="1"/>
      <w:numFmt w:val="bullet"/>
      <w:lvlText w:val=""/>
      <w:lvlJc w:val="left"/>
      <w:pPr>
        <w:tabs>
          <w:tab w:val="num" w:pos="360"/>
        </w:tabs>
        <w:ind w:left="360" w:hanging="360"/>
      </w:pPr>
      <w:rPr>
        <w:rFonts w:ascii="Symbol" w:hAnsi="Symbol" w:hint="default"/>
      </w:rPr>
    </w:lvl>
    <w:lvl w:ilvl="1" w:tplc="04260003" w:tentative="1">
      <w:start w:val="1"/>
      <w:numFmt w:val="bullet"/>
      <w:lvlText w:val="o"/>
      <w:lvlJc w:val="left"/>
      <w:pPr>
        <w:tabs>
          <w:tab w:val="num" w:pos="1080"/>
        </w:tabs>
        <w:ind w:left="1080" w:hanging="360"/>
      </w:pPr>
      <w:rPr>
        <w:rFonts w:ascii="Courier New" w:hAnsi="Courier New" w:cs="Courier New" w:hint="default"/>
      </w:rPr>
    </w:lvl>
    <w:lvl w:ilvl="2" w:tplc="04260005" w:tentative="1">
      <w:start w:val="1"/>
      <w:numFmt w:val="bullet"/>
      <w:lvlText w:val=""/>
      <w:lvlJc w:val="left"/>
      <w:pPr>
        <w:tabs>
          <w:tab w:val="num" w:pos="1800"/>
        </w:tabs>
        <w:ind w:left="1800" w:hanging="360"/>
      </w:pPr>
      <w:rPr>
        <w:rFonts w:ascii="Wingdings" w:hAnsi="Wingdings" w:hint="default"/>
      </w:rPr>
    </w:lvl>
    <w:lvl w:ilvl="3" w:tplc="04260001" w:tentative="1">
      <w:start w:val="1"/>
      <w:numFmt w:val="bullet"/>
      <w:lvlText w:val=""/>
      <w:lvlJc w:val="left"/>
      <w:pPr>
        <w:tabs>
          <w:tab w:val="num" w:pos="2520"/>
        </w:tabs>
        <w:ind w:left="2520" w:hanging="360"/>
      </w:pPr>
      <w:rPr>
        <w:rFonts w:ascii="Symbol" w:hAnsi="Symbol" w:hint="default"/>
      </w:rPr>
    </w:lvl>
    <w:lvl w:ilvl="4" w:tplc="04260003" w:tentative="1">
      <w:start w:val="1"/>
      <w:numFmt w:val="bullet"/>
      <w:lvlText w:val="o"/>
      <w:lvlJc w:val="left"/>
      <w:pPr>
        <w:tabs>
          <w:tab w:val="num" w:pos="3240"/>
        </w:tabs>
        <w:ind w:left="3240" w:hanging="360"/>
      </w:pPr>
      <w:rPr>
        <w:rFonts w:ascii="Courier New" w:hAnsi="Courier New" w:cs="Courier New" w:hint="default"/>
      </w:rPr>
    </w:lvl>
    <w:lvl w:ilvl="5" w:tplc="04260005" w:tentative="1">
      <w:start w:val="1"/>
      <w:numFmt w:val="bullet"/>
      <w:lvlText w:val=""/>
      <w:lvlJc w:val="left"/>
      <w:pPr>
        <w:tabs>
          <w:tab w:val="num" w:pos="3960"/>
        </w:tabs>
        <w:ind w:left="3960" w:hanging="360"/>
      </w:pPr>
      <w:rPr>
        <w:rFonts w:ascii="Wingdings" w:hAnsi="Wingdings" w:hint="default"/>
      </w:rPr>
    </w:lvl>
    <w:lvl w:ilvl="6" w:tplc="04260001" w:tentative="1">
      <w:start w:val="1"/>
      <w:numFmt w:val="bullet"/>
      <w:lvlText w:val=""/>
      <w:lvlJc w:val="left"/>
      <w:pPr>
        <w:tabs>
          <w:tab w:val="num" w:pos="4680"/>
        </w:tabs>
        <w:ind w:left="4680" w:hanging="360"/>
      </w:pPr>
      <w:rPr>
        <w:rFonts w:ascii="Symbol" w:hAnsi="Symbol" w:hint="default"/>
      </w:rPr>
    </w:lvl>
    <w:lvl w:ilvl="7" w:tplc="04260003" w:tentative="1">
      <w:start w:val="1"/>
      <w:numFmt w:val="bullet"/>
      <w:lvlText w:val="o"/>
      <w:lvlJc w:val="left"/>
      <w:pPr>
        <w:tabs>
          <w:tab w:val="num" w:pos="5400"/>
        </w:tabs>
        <w:ind w:left="5400" w:hanging="360"/>
      </w:pPr>
      <w:rPr>
        <w:rFonts w:ascii="Courier New" w:hAnsi="Courier New" w:cs="Courier New" w:hint="default"/>
      </w:rPr>
    </w:lvl>
    <w:lvl w:ilvl="8" w:tplc="04260005" w:tentative="1">
      <w:start w:val="1"/>
      <w:numFmt w:val="bullet"/>
      <w:lvlText w:val=""/>
      <w:lvlJc w:val="left"/>
      <w:pPr>
        <w:tabs>
          <w:tab w:val="num" w:pos="6120"/>
        </w:tabs>
        <w:ind w:left="6120" w:hanging="360"/>
      </w:pPr>
      <w:rPr>
        <w:rFonts w:ascii="Wingdings" w:hAnsi="Wingdings" w:hint="default"/>
      </w:rPr>
    </w:lvl>
  </w:abstractNum>
  <w:abstractNum w:abstractNumId="21">
    <w:nsid w:val="62647116"/>
    <w:multiLevelType w:val="multilevel"/>
    <w:tmpl w:val="3AA64504"/>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lowerLetter"/>
      <w:lvlText w:val="%1.%2.%3."/>
      <w:lvlJc w:val="left"/>
      <w:pPr>
        <w:tabs>
          <w:tab w:val="num" w:pos="720"/>
        </w:tabs>
        <w:ind w:left="720" w:hanging="720"/>
      </w:pPr>
      <w:rPr>
        <w:rFonts w:hint="default"/>
      </w:rPr>
    </w:lvl>
    <w:lvl w:ilvl="3">
      <w:start w:val="1"/>
      <w:numFmt w:val="lowerLetter"/>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629128B1"/>
    <w:multiLevelType w:val="hybridMultilevel"/>
    <w:tmpl w:val="EE3ADAF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nsid w:val="635E4C33"/>
    <w:multiLevelType w:val="hybridMultilevel"/>
    <w:tmpl w:val="825A2958"/>
    <w:lvl w:ilvl="0" w:tplc="7C3EDCA2">
      <w:start w:val="1"/>
      <w:numFmt w:val="decimal"/>
      <w:lvlText w:val="%1."/>
      <w:lvlJc w:val="left"/>
      <w:pPr>
        <w:tabs>
          <w:tab w:val="num" w:pos="600"/>
        </w:tabs>
        <w:ind w:left="600" w:hanging="360"/>
      </w:pPr>
      <w:rPr>
        <w:rFonts w:hint="default"/>
        <w:b w:val="0"/>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4">
    <w:nsid w:val="703860FA"/>
    <w:multiLevelType w:val="hybridMultilevel"/>
    <w:tmpl w:val="4906033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56D3510"/>
    <w:multiLevelType w:val="hybridMultilevel"/>
    <w:tmpl w:val="98CC3370"/>
    <w:lvl w:ilvl="0" w:tplc="C852A5B0">
      <w:start w:val="1"/>
      <w:numFmt w:val="decimal"/>
      <w:lvlText w:val="%1)"/>
      <w:lvlJc w:val="left"/>
      <w:pPr>
        <w:tabs>
          <w:tab w:val="num" w:pos="720"/>
        </w:tabs>
        <w:ind w:left="720" w:hanging="360"/>
      </w:pPr>
      <w:rPr>
        <w:b/>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6">
    <w:nsid w:val="799F2B84"/>
    <w:multiLevelType w:val="hybridMultilevel"/>
    <w:tmpl w:val="64045FFC"/>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7">
    <w:nsid w:val="7BA82BEE"/>
    <w:multiLevelType w:val="hybridMultilevel"/>
    <w:tmpl w:val="4F4C6CA0"/>
    <w:lvl w:ilvl="0" w:tplc="9D96F7DA">
      <w:start w:val="1"/>
      <w:numFmt w:val="decimal"/>
      <w:lvlText w:val="%1."/>
      <w:lvlJc w:val="left"/>
      <w:pPr>
        <w:tabs>
          <w:tab w:val="num" w:pos="720"/>
        </w:tabs>
        <w:ind w:left="720" w:hanging="360"/>
      </w:pPr>
      <w:rPr>
        <w:rFonts w:hint="default"/>
      </w:rPr>
    </w:lvl>
    <w:lvl w:ilvl="1" w:tplc="E8EC368C">
      <w:numFmt w:val="none"/>
      <w:lvlText w:val=""/>
      <w:lvlJc w:val="left"/>
      <w:pPr>
        <w:tabs>
          <w:tab w:val="num" w:pos="360"/>
        </w:tabs>
      </w:pPr>
    </w:lvl>
    <w:lvl w:ilvl="2" w:tplc="EC80B3A8">
      <w:numFmt w:val="none"/>
      <w:lvlText w:val=""/>
      <w:lvlJc w:val="left"/>
      <w:pPr>
        <w:tabs>
          <w:tab w:val="num" w:pos="360"/>
        </w:tabs>
      </w:pPr>
    </w:lvl>
    <w:lvl w:ilvl="3" w:tplc="CF1E5F6E">
      <w:numFmt w:val="none"/>
      <w:lvlText w:val=""/>
      <w:lvlJc w:val="left"/>
      <w:pPr>
        <w:tabs>
          <w:tab w:val="num" w:pos="360"/>
        </w:tabs>
      </w:pPr>
    </w:lvl>
    <w:lvl w:ilvl="4" w:tplc="91F0427A">
      <w:numFmt w:val="none"/>
      <w:lvlText w:val=""/>
      <w:lvlJc w:val="left"/>
      <w:pPr>
        <w:tabs>
          <w:tab w:val="num" w:pos="360"/>
        </w:tabs>
      </w:pPr>
    </w:lvl>
    <w:lvl w:ilvl="5" w:tplc="BC72EAAC">
      <w:numFmt w:val="none"/>
      <w:lvlText w:val=""/>
      <w:lvlJc w:val="left"/>
      <w:pPr>
        <w:tabs>
          <w:tab w:val="num" w:pos="360"/>
        </w:tabs>
      </w:pPr>
    </w:lvl>
    <w:lvl w:ilvl="6" w:tplc="71BA7B2A">
      <w:numFmt w:val="none"/>
      <w:lvlText w:val=""/>
      <w:lvlJc w:val="left"/>
      <w:pPr>
        <w:tabs>
          <w:tab w:val="num" w:pos="360"/>
        </w:tabs>
      </w:pPr>
    </w:lvl>
    <w:lvl w:ilvl="7" w:tplc="627ECF7E">
      <w:numFmt w:val="none"/>
      <w:lvlText w:val=""/>
      <w:lvlJc w:val="left"/>
      <w:pPr>
        <w:tabs>
          <w:tab w:val="num" w:pos="360"/>
        </w:tabs>
      </w:pPr>
    </w:lvl>
    <w:lvl w:ilvl="8" w:tplc="9FFE7898">
      <w:numFmt w:val="none"/>
      <w:lvlText w:val=""/>
      <w:lvlJc w:val="left"/>
      <w:pPr>
        <w:tabs>
          <w:tab w:val="num" w:pos="360"/>
        </w:tabs>
      </w:pPr>
    </w:lvl>
  </w:abstractNum>
  <w:abstractNum w:abstractNumId="28">
    <w:nsid w:val="7CE54276"/>
    <w:multiLevelType w:val="hybridMultilevel"/>
    <w:tmpl w:val="CE8E96CA"/>
    <w:lvl w:ilvl="0" w:tplc="0426000F">
      <w:start w:val="1"/>
      <w:numFmt w:val="decimal"/>
      <w:lvlText w:val="%1."/>
      <w:lvlJc w:val="left"/>
      <w:pPr>
        <w:tabs>
          <w:tab w:val="num" w:pos="720"/>
        </w:tabs>
        <w:ind w:left="720" w:hanging="36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8"/>
  </w:num>
  <w:num w:numId="4">
    <w:abstractNumId w:val="21"/>
  </w:num>
  <w:num w:numId="5">
    <w:abstractNumId w:val="3"/>
  </w:num>
  <w:num w:numId="6">
    <w:abstractNumId w:val="7"/>
  </w:num>
  <w:num w:numId="7">
    <w:abstractNumId w:val="26"/>
  </w:num>
  <w:num w:numId="8">
    <w:abstractNumId w:val="2"/>
  </w:num>
  <w:num w:numId="9">
    <w:abstractNumId w:val="11"/>
  </w:num>
  <w:num w:numId="10">
    <w:abstractNumId w:val="27"/>
  </w:num>
  <w:num w:numId="11">
    <w:abstractNumId w:val="20"/>
  </w:num>
  <w:num w:numId="12">
    <w:abstractNumId w:val="23"/>
  </w:num>
  <w:num w:numId="13">
    <w:abstractNumId w:val="14"/>
  </w:num>
  <w:num w:numId="14">
    <w:abstractNumId w:val="18"/>
  </w:num>
  <w:num w:numId="15">
    <w:abstractNumId w:val="10"/>
  </w:num>
  <w:num w:numId="16">
    <w:abstractNumId w:val="5"/>
  </w:num>
  <w:num w:numId="17">
    <w:abstractNumId w:val="15"/>
  </w:num>
  <w:num w:numId="18">
    <w:abstractNumId w:val="6"/>
  </w:num>
  <w:num w:numId="19">
    <w:abstractNumId w:val="4"/>
  </w:num>
  <w:num w:numId="20">
    <w:abstractNumId w:val="28"/>
  </w:num>
  <w:num w:numId="21">
    <w:abstractNumId w:val="19"/>
  </w:num>
  <w:num w:numId="22">
    <w:abstractNumId w:val="12"/>
  </w:num>
  <w:num w:numId="23">
    <w:abstractNumId w:val="17"/>
  </w:num>
  <w:num w:numId="24">
    <w:abstractNumId w:val="25"/>
  </w:num>
  <w:num w:numId="25">
    <w:abstractNumId w:val="1"/>
  </w:num>
  <w:num w:numId="26">
    <w:abstractNumId w:val="0"/>
  </w:num>
  <w:num w:numId="27">
    <w:abstractNumId w:val="13"/>
  </w:num>
  <w:num w:numId="28">
    <w:abstractNumId w:val="22"/>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F7B"/>
    <w:rsid w:val="00000105"/>
    <w:rsid w:val="0000124E"/>
    <w:rsid w:val="00005C18"/>
    <w:rsid w:val="00007D90"/>
    <w:rsid w:val="000154C8"/>
    <w:rsid w:val="00020A97"/>
    <w:rsid w:val="000226DA"/>
    <w:rsid w:val="00024869"/>
    <w:rsid w:val="0003154A"/>
    <w:rsid w:val="00040157"/>
    <w:rsid w:val="0004119A"/>
    <w:rsid w:val="000421D0"/>
    <w:rsid w:val="000441EB"/>
    <w:rsid w:val="000656DE"/>
    <w:rsid w:val="00070A38"/>
    <w:rsid w:val="00070FEF"/>
    <w:rsid w:val="00071DE6"/>
    <w:rsid w:val="000728CE"/>
    <w:rsid w:val="00073938"/>
    <w:rsid w:val="00075F58"/>
    <w:rsid w:val="00082A8A"/>
    <w:rsid w:val="00083478"/>
    <w:rsid w:val="00083CCB"/>
    <w:rsid w:val="0009001C"/>
    <w:rsid w:val="00094018"/>
    <w:rsid w:val="00094178"/>
    <w:rsid w:val="00094EA0"/>
    <w:rsid w:val="000A04E5"/>
    <w:rsid w:val="000A6D88"/>
    <w:rsid w:val="000B0B51"/>
    <w:rsid w:val="000B201B"/>
    <w:rsid w:val="000B519F"/>
    <w:rsid w:val="000B6F85"/>
    <w:rsid w:val="000C453B"/>
    <w:rsid w:val="000C4CFA"/>
    <w:rsid w:val="000D3CB5"/>
    <w:rsid w:val="000D4B0F"/>
    <w:rsid w:val="000D7A74"/>
    <w:rsid w:val="000E1F3E"/>
    <w:rsid w:val="000E2FE3"/>
    <w:rsid w:val="000E3213"/>
    <w:rsid w:val="000E6C69"/>
    <w:rsid w:val="000E7FE7"/>
    <w:rsid w:val="000F6BDE"/>
    <w:rsid w:val="00106BBC"/>
    <w:rsid w:val="00113753"/>
    <w:rsid w:val="00114908"/>
    <w:rsid w:val="00114E3D"/>
    <w:rsid w:val="0011533A"/>
    <w:rsid w:val="001154C5"/>
    <w:rsid w:val="001246B7"/>
    <w:rsid w:val="00125B57"/>
    <w:rsid w:val="0012644D"/>
    <w:rsid w:val="001272F5"/>
    <w:rsid w:val="00132B3A"/>
    <w:rsid w:val="00150B33"/>
    <w:rsid w:val="001522C9"/>
    <w:rsid w:val="00154D3B"/>
    <w:rsid w:val="00164E1C"/>
    <w:rsid w:val="00166D4B"/>
    <w:rsid w:val="00172343"/>
    <w:rsid w:val="00175150"/>
    <w:rsid w:val="001959DF"/>
    <w:rsid w:val="001A3439"/>
    <w:rsid w:val="001A5298"/>
    <w:rsid w:val="001A673C"/>
    <w:rsid w:val="001B7A7C"/>
    <w:rsid w:val="001B7B7F"/>
    <w:rsid w:val="001C09C2"/>
    <w:rsid w:val="001C4F72"/>
    <w:rsid w:val="001C5C41"/>
    <w:rsid w:val="001C7BA0"/>
    <w:rsid w:val="001D041B"/>
    <w:rsid w:val="001D0592"/>
    <w:rsid w:val="001E0B48"/>
    <w:rsid w:val="001E2429"/>
    <w:rsid w:val="001E7572"/>
    <w:rsid w:val="001F065B"/>
    <w:rsid w:val="001F2C06"/>
    <w:rsid w:val="001F6277"/>
    <w:rsid w:val="002059B6"/>
    <w:rsid w:val="002151BF"/>
    <w:rsid w:val="00223251"/>
    <w:rsid w:val="00224D98"/>
    <w:rsid w:val="002278F3"/>
    <w:rsid w:val="00227FB8"/>
    <w:rsid w:val="00231143"/>
    <w:rsid w:val="00233518"/>
    <w:rsid w:val="00240C07"/>
    <w:rsid w:val="002454EB"/>
    <w:rsid w:val="00246624"/>
    <w:rsid w:val="00252842"/>
    <w:rsid w:val="002535C5"/>
    <w:rsid w:val="00253D7F"/>
    <w:rsid w:val="00255CE1"/>
    <w:rsid w:val="00256782"/>
    <w:rsid w:val="00265014"/>
    <w:rsid w:val="00266A00"/>
    <w:rsid w:val="00280DBD"/>
    <w:rsid w:val="00282AB4"/>
    <w:rsid w:val="00284F90"/>
    <w:rsid w:val="00290B39"/>
    <w:rsid w:val="002952EE"/>
    <w:rsid w:val="002A79BC"/>
    <w:rsid w:val="002B510D"/>
    <w:rsid w:val="002B5BFD"/>
    <w:rsid w:val="002B7591"/>
    <w:rsid w:val="002C6B2D"/>
    <w:rsid w:val="002D241E"/>
    <w:rsid w:val="002D36F2"/>
    <w:rsid w:val="002E0C38"/>
    <w:rsid w:val="002E76DF"/>
    <w:rsid w:val="002E7F81"/>
    <w:rsid w:val="002F06F4"/>
    <w:rsid w:val="002F4A07"/>
    <w:rsid w:val="002F5363"/>
    <w:rsid w:val="0030437C"/>
    <w:rsid w:val="00304F24"/>
    <w:rsid w:val="00305F02"/>
    <w:rsid w:val="00312523"/>
    <w:rsid w:val="0031289B"/>
    <w:rsid w:val="00322C0A"/>
    <w:rsid w:val="003247A4"/>
    <w:rsid w:val="00324A99"/>
    <w:rsid w:val="00325A86"/>
    <w:rsid w:val="00330879"/>
    <w:rsid w:val="00333C93"/>
    <w:rsid w:val="00334B3B"/>
    <w:rsid w:val="00336263"/>
    <w:rsid w:val="003377A4"/>
    <w:rsid w:val="00337ABB"/>
    <w:rsid w:val="00340A81"/>
    <w:rsid w:val="00347593"/>
    <w:rsid w:val="00352C03"/>
    <w:rsid w:val="00354865"/>
    <w:rsid w:val="003666B3"/>
    <w:rsid w:val="003668DE"/>
    <w:rsid w:val="00374447"/>
    <w:rsid w:val="0038176D"/>
    <w:rsid w:val="0039109E"/>
    <w:rsid w:val="0039176F"/>
    <w:rsid w:val="0039512E"/>
    <w:rsid w:val="003969B3"/>
    <w:rsid w:val="003A38BB"/>
    <w:rsid w:val="003B2E04"/>
    <w:rsid w:val="003C22F3"/>
    <w:rsid w:val="003D2DE4"/>
    <w:rsid w:val="003E0F4D"/>
    <w:rsid w:val="003F151A"/>
    <w:rsid w:val="003F1672"/>
    <w:rsid w:val="003F2142"/>
    <w:rsid w:val="003F3545"/>
    <w:rsid w:val="003F6391"/>
    <w:rsid w:val="003F747F"/>
    <w:rsid w:val="00400DC8"/>
    <w:rsid w:val="00401210"/>
    <w:rsid w:val="00405F55"/>
    <w:rsid w:val="00415C8D"/>
    <w:rsid w:val="00416689"/>
    <w:rsid w:val="004201D6"/>
    <w:rsid w:val="00420F19"/>
    <w:rsid w:val="004210D7"/>
    <w:rsid w:val="004228DD"/>
    <w:rsid w:val="004249AC"/>
    <w:rsid w:val="004255C3"/>
    <w:rsid w:val="004378DB"/>
    <w:rsid w:val="00437FD2"/>
    <w:rsid w:val="0044355B"/>
    <w:rsid w:val="00447261"/>
    <w:rsid w:val="004530B0"/>
    <w:rsid w:val="004606C9"/>
    <w:rsid w:val="00463B74"/>
    <w:rsid w:val="0046582E"/>
    <w:rsid w:val="00471ADE"/>
    <w:rsid w:val="004728C1"/>
    <w:rsid w:val="00474E39"/>
    <w:rsid w:val="004821DD"/>
    <w:rsid w:val="00494A65"/>
    <w:rsid w:val="004A365A"/>
    <w:rsid w:val="004B6E64"/>
    <w:rsid w:val="004C1916"/>
    <w:rsid w:val="004C3392"/>
    <w:rsid w:val="004C425A"/>
    <w:rsid w:val="004C5490"/>
    <w:rsid w:val="004D62E1"/>
    <w:rsid w:val="004D7873"/>
    <w:rsid w:val="004E3EB4"/>
    <w:rsid w:val="004E6642"/>
    <w:rsid w:val="004F7443"/>
    <w:rsid w:val="00507268"/>
    <w:rsid w:val="00514DAD"/>
    <w:rsid w:val="00521440"/>
    <w:rsid w:val="00522C89"/>
    <w:rsid w:val="00524647"/>
    <w:rsid w:val="00526F4F"/>
    <w:rsid w:val="00544EF9"/>
    <w:rsid w:val="00545F34"/>
    <w:rsid w:val="00555BB0"/>
    <w:rsid w:val="00565ACD"/>
    <w:rsid w:val="00567AF4"/>
    <w:rsid w:val="00570EB5"/>
    <w:rsid w:val="00571148"/>
    <w:rsid w:val="00574439"/>
    <w:rsid w:val="00582684"/>
    <w:rsid w:val="005A54F3"/>
    <w:rsid w:val="005A7367"/>
    <w:rsid w:val="005B153F"/>
    <w:rsid w:val="005C089D"/>
    <w:rsid w:val="005C2E5D"/>
    <w:rsid w:val="005C39FD"/>
    <w:rsid w:val="005C6A72"/>
    <w:rsid w:val="005E384B"/>
    <w:rsid w:val="005E51E8"/>
    <w:rsid w:val="005E5526"/>
    <w:rsid w:val="005E7139"/>
    <w:rsid w:val="005F2E78"/>
    <w:rsid w:val="005F369B"/>
    <w:rsid w:val="005F471C"/>
    <w:rsid w:val="006030F8"/>
    <w:rsid w:val="0060466F"/>
    <w:rsid w:val="00605D36"/>
    <w:rsid w:val="00605E18"/>
    <w:rsid w:val="00612B4D"/>
    <w:rsid w:val="006159E6"/>
    <w:rsid w:val="00615A31"/>
    <w:rsid w:val="00616CD0"/>
    <w:rsid w:val="006170DA"/>
    <w:rsid w:val="00617E1A"/>
    <w:rsid w:val="00617F79"/>
    <w:rsid w:val="00620582"/>
    <w:rsid w:val="0062585F"/>
    <w:rsid w:val="00634073"/>
    <w:rsid w:val="006366CE"/>
    <w:rsid w:val="00637373"/>
    <w:rsid w:val="00640F86"/>
    <w:rsid w:val="00651DCB"/>
    <w:rsid w:val="00653549"/>
    <w:rsid w:val="006625B3"/>
    <w:rsid w:val="00666542"/>
    <w:rsid w:val="00673EE9"/>
    <w:rsid w:val="00674451"/>
    <w:rsid w:val="006744F3"/>
    <w:rsid w:val="0067495A"/>
    <w:rsid w:val="00674C31"/>
    <w:rsid w:val="00674C73"/>
    <w:rsid w:val="006766D8"/>
    <w:rsid w:val="00677154"/>
    <w:rsid w:val="0067760E"/>
    <w:rsid w:val="0068021C"/>
    <w:rsid w:val="006836C1"/>
    <w:rsid w:val="00683D8C"/>
    <w:rsid w:val="006866F0"/>
    <w:rsid w:val="00687F85"/>
    <w:rsid w:val="00690C3F"/>
    <w:rsid w:val="00693601"/>
    <w:rsid w:val="0069603B"/>
    <w:rsid w:val="006964E7"/>
    <w:rsid w:val="006A773F"/>
    <w:rsid w:val="006B010A"/>
    <w:rsid w:val="006B209A"/>
    <w:rsid w:val="006B52BE"/>
    <w:rsid w:val="006B7C69"/>
    <w:rsid w:val="006C52D2"/>
    <w:rsid w:val="006C7D25"/>
    <w:rsid w:val="006D0DE1"/>
    <w:rsid w:val="006D470F"/>
    <w:rsid w:val="006D4FF6"/>
    <w:rsid w:val="006D6ED4"/>
    <w:rsid w:val="006D7008"/>
    <w:rsid w:val="006E19AC"/>
    <w:rsid w:val="006E6B98"/>
    <w:rsid w:val="006F3174"/>
    <w:rsid w:val="006F4591"/>
    <w:rsid w:val="006F51DC"/>
    <w:rsid w:val="007154E0"/>
    <w:rsid w:val="00720F23"/>
    <w:rsid w:val="00724A29"/>
    <w:rsid w:val="00724FB5"/>
    <w:rsid w:val="0073176A"/>
    <w:rsid w:val="00734B24"/>
    <w:rsid w:val="0073618C"/>
    <w:rsid w:val="00742DFA"/>
    <w:rsid w:val="0074620E"/>
    <w:rsid w:val="00746BA9"/>
    <w:rsid w:val="007609D1"/>
    <w:rsid w:val="007649E8"/>
    <w:rsid w:val="0076675E"/>
    <w:rsid w:val="007733DF"/>
    <w:rsid w:val="00777E4A"/>
    <w:rsid w:val="00781568"/>
    <w:rsid w:val="007822FF"/>
    <w:rsid w:val="00782CD4"/>
    <w:rsid w:val="007871B5"/>
    <w:rsid w:val="0079252E"/>
    <w:rsid w:val="007B3DD8"/>
    <w:rsid w:val="007C13E5"/>
    <w:rsid w:val="007C1B91"/>
    <w:rsid w:val="007C331C"/>
    <w:rsid w:val="007C7468"/>
    <w:rsid w:val="007C7685"/>
    <w:rsid w:val="007C7AB4"/>
    <w:rsid w:val="007D30DF"/>
    <w:rsid w:val="007D42F4"/>
    <w:rsid w:val="007D62FB"/>
    <w:rsid w:val="007E01D2"/>
    <w:rsid w:val="007E0768"/>
    <w:rsid w:val="007E1AFC"/>
    <w:rsid w:val="007F4128"/>
    <w:rsid w:val="008005D6"/>
    <w:rsid w:val="00806F2C"/>
    <w:rsid w:val="00811960"/>
    <w:rsid w:val="0081505C"/>
    <w:rsid w:val="0082453A"/>
    <w:rsid w:val="00832890"/>
    <w:rsid w:val="00834343"/>
    <w:rsid w:val="00834AE5"/>
    <w:rsid w:val="008352B7"/>
    <w:rsid w:val="008360F6"/>
    <w:rsid w:val="00840A70"/>
    <w:rsid w:val="008432E7"/>
    <w:rsid w:val="0084747E"/>
    <w:rsid w:val="0085011A"/>
    <w:rsid w:val="00852ADB"/>
    <w:rsid w:val="00853BAB"/>
    <w:rsid w:val="0085576A"/>
    <w:rsid w:val="00856950"/>
    <w:rsid w:val="008710F1"/>
    <w:rsid w:val="00872BE0"/>
    <w:rsid w:val="00873D20"/>
    <w:rsid w:val="00876963"/>
    <w:rsid w:val="008775B7"/>
    <w:rsid w:val="00883634"/>
    <w:rsid w:val="008A171B"/>
    <w:rsid w:val="008A5B50"/>
    <w:rsid w:val="008B492E"/>
    <w:rsid w:val="008C3308"/>
    <w:rsid w:val="008C5875"/>
    <w:rsid w:val="008C75A6"/>
    <w:rsid w:val="008D623C"/>
    <w:rsid w:val="008D700C"/>
    <w:rsid w:val="008D7F53"/>
    <w:rsid w:val="008E13AE"/>
    <w:rsid w:val="008F2098"/>
    <w:rsid w:val="00904316"/>
    <w:rsid w:val="00910AB5"/>
    <w:rsid w:val="0091702A"/>
    <w:rsid w:val="00920A6C"/>
    <w:rsid w:val="00923015"/>
    <w:rsid w:val="00927345"/>
    <w:rsid w:val="00931BF0"/>
    <w:rsid w:val="00940A33"/>
    <w:rsid w:val="00946A0E"/>
    <w:rsid w:val="00953040"/>
    <w:rsid w:val="00955478"/>
    <w:rsid w:val="009726B9"/>
    <w:rsid w:val="009738D3"/>
    <w:rsid w:val="009801ED"/>
    <w:rsid w:val="00981ABB"/>
    <w:rsid w:val="009826C5"/>
    <w:rsid w:val="00983203"/>
    <w:rsid w:val="00984D96"/>
    <w:rsid w:val="0098591C"/>
    <w:rsid w:val="00985FB5"/>
    <w:rsid w:val="0099089C"/>
    <w:rsid w:val="009928C9"/>
    <w:rsid w:val="0099383D"/>
    <w:rsid w:val="00997B7A"/>
    <w:rsid w:val="009A1BED"/>
    <w:rsid w:val="009A3E29"/>
    <w:rsid w:val="009A4187"/>
    <w:rsid w:val="009A6A48"/>
    <w:rsid w:val="009B7532"/>
    <w:rsid w:val="009C3EF0"/>
    <w:rsid w:val="009C54BE"/>
    <w:rsid w:val="009C7021"/>
    <w:rsid w:val="009E6D04"/>
    <w:rsid w:val="009F03B7"/>
    <w:rsid w:val="009F3C63"/>
    <w:rsid w:val="009F480D"/>
    <w:rsid w:val="00A02F2A"/>
    <w:rsid w:val="00A074D0"/>
    <w:rsid w:val="00A201F8"/>
    <w:rsid w:val="00A21C61"/>
    <w:rsid w:val="00A2496F"/>
    <w:rsid w:val="00A26BBB"/>
    <w:rsid w:val="00A30ADE"/>
    <w:rsid w:val="00A316AB"/>
    <w:rsid w:val="00A31CB7"/>
    <w:rsid w:val="00A34845"/>
    <w:rsid w:val="00A44CC1"/>
    <w:rsid w:val="00A4752F"/>
    <w:rsid w:val="00A55605"/>
    <w:rsid w:val="00A567FD"/>
    <w:rsid w:val="00A62226"/>
    <w:rsid w:val="00A66718"/>
    <w:rsid w:val="00A72BAB"/>
    <w:rsid w:val="00A72D1A"/>
    <w:rsid w:val="00A7399A"/>
    <w:rsid w:val="00A75434"/>
    <w:rsid w:val="00A7600E"/>
    <w:rsid w:val="00A76AFD"/>
    <w:rsid w:val="00A80082"/>
    <w:rsid w:val="00A80D58"/>
    <w:rsid w:val="00A83CF3"/>
    <w:rsid w:val="00A84B29"/>
    <w:rsid w:val="00A852CD"/>
    <w:rsid w:val="00A86F9C"/>
    <w:rsid w:val="00A90947"/>
    <w:rsid w:val="00A92969"/>
    <w:rsid w:val="00A93E33"/>
    <w:rsid w:val="00A9405B"/>
    <w:rsid w:val="00AA02E6"/>
    <w:rsid w:val="00AA6237"/>
    <w:rsid w:val="00AA6914"/>
    <w:rsid w:val="00AB2D3B"/>
    <w:rsid w:val="00AB5920"/>
    <w:rsid w:val="00AC00DA"/>
    <w:rsid w:val="00AC4E6F"/>
    <w:rsid w:val="00AD21D1"/>
    <w:rsid w:val="00AD381D"/>
    <w:rsid w:val="00AD5E4C"/>
    <w:rsid w:val="00AE2629"/>
    <w:rsid w:val="00AF0773"/>
    <w:rsid w:val="00AF2A1E"/>
    <w:rsid w:val="00AF4395"/>
    <w:rsid w:val="00B048B7"/>
    <w:rsid w:val="00B1086D"/>
    <w:rsid w:val="00B10C29"/>
    <w:rsid w:val="00B16595"/>
    <w:rsid w:val="00B229A3"/>
    <w:rsid w:val="00B22A6B"/>
    <w:rsid w:val="00B22BAD"/>
    <w:rsid w:val="00B22BF9"/>
    <w:rsid w:val="00B24982"/>
    <w:rsid w:val="00B26226"/>
    <w:rsid w:val="00B26701"/>
    <w:rsid w:val="00B26EC6"/>
    <w:rsid w:val="00B30008"/>
    <w:rsid w:val="00B405CF"/>
    <w:rsid w:val="00B407CC"/>
    <w:rsid w:val="00B46326"/>
    <w:rsid w:val="00B53094"/>
    <w:rsid w:val="00B54EB2"/>
    <w:rsid w:val="00B606F5"/>
    <w:rsid w:val="00B60D59"/>
    <w:rsid w:val="00B703A9"/>
    <w:rsid w:val="00B76F06"/>
    <w:rsid w:val="00B84EA1"/>
    <w:rsid w:val="00B86625"/>
    <w:rsid w:val="00B92A50"/>
    <w:rsid w:val="00BA2B41"/>
    <w:rsid w:val="00BA2DFA"/>
    <w:rsid w:val="00BB227C"/>
    <w:rsid w:val="00BB4D93"/>
    <w:rsid w:val="00BC37D9"/>
    <w:rsid w:val="00BC4D77"/>
    <w:rsid w:val="00BC6631"/>
    <w:rsid w:val="00BC7C85"/>
    <w:rsid w:val="00BD4915"/>
    <w:rsid w:val="00BD68D5"/>
    <w:rsid w:val="00BF476E"/>
    <w:rsid w:val="00BF4D50"/>
    <w:rsid w:val="00BF6D75"/>
    <w:rsid w:val="00C004F1"/>
    <w:rsid w:val="00C219C8"/>
    <w:rsid w:val="00C31C60"/>
    <w:rsid w:val="00C41625"/>
    <w:rsid w:val="00C47EA3"/>
    <w:rsid w:val="00C54DC7"/>
    <w:rsid w:val="00C55758"/>
    <w:rsid w:val="00C61A12"/>
    <w:rsid w:val="00C61EBA"/>
    <w:rsid w:val="00C63072"/>
    <w:rsid w:val="00C642E9"/>
    <w:rsid w:val="00C72201"/>
    <w:rsid w:val="00C728DE"/>
    <w:rsid w:val="00C75A42"/>
    <w:rsid w:val="00C75CEE"/>
    <w:rsid w:val="00C7613B"/>
    <w:rsid w:val="00C77BA7"/>
    <w:rsid w:val="00C81F26"/>
    <w:rsid w:val="00C832A3"/>
    <w:rsid w:val="00C92187"/>
    <w:rsid w:val="00C954AD"/>
    <w:rsid w:val="00C954FF"/>
    <w:rsid w:val="00C97A97"/>
    <w:rsid w:val="00CA2F64"/>
    <w:rsid w:val="00CA5C76"/>
    <w:rsid w:val="00CB2613"/>
    <w:rsid w:val="00CC0A27"/>
    <w:rsid w:val="00CC3636"/>
    <w:rsid w:val="00CC4228"/>
    <w:rsid w:val="00CC690C"/>
    <w:rsid w:val="00CD2578"/>
    <w:rsid w:val="00CD5BBE"/>
    <w:rsid w:val="00CD7CDD"/>
    <w:rsid w:val="00CE1763"/>
    <w:rsid w:val="00CE6C7B"/>
    <w:rsid w:val="00CF3C2C"/>
    <w:rsid w:val="00CF503D"/>
    <w:rsid w:val="00D07AB0"/>
    <w:rsid w:val="00D11D9E"/>
    <w:rsid w:val="00D147E3"/>
    <w:rsid w:val="00D161D4"/>
    <w:rsid w:val="00D20918"/>
    <w:rsid w:val="00D239A7"/>
    <w:rsid w:val="00D2697C"/>
    <w:rsid w:val="00D30910"/>
    <w:rsid w:val="00D33626"/>
    <w:rsid w:val="00D42799"/>
    <w:rsid w:val="00D44A28"/>
    <w:rsid w:val="00D469D2"/>
    <w:rsid w:val="00D52E44"/>
    <w:rsid w:val="00D61035"/>
    <w:rsid w:val="00D61CBD"/>
    <w:rsid w:val="00D64808"/>
    <w:rsid w:val="00D7090F"/>
    <w:rsid w:val="00D74FE4"/>
    <w:rsid w:val="00D80A55"/>
    <w:rsid w:val="00D922E9"/>
    <w:rsid w:val="00DA0BD6"/>
    <w:rsid w:val="00DA0C9D"/>
    <w:rsid w:val="00DA0F91"/>
    <w:rsid w:val="00DB01B5"/>
    <w:rsid w:val="00DB49A3"/>
    <w:rsid w:val="00DD0CA3"/>
    <w:rsid w:val="00DD0D14"/>
    <w:rsid w:val="00DE68BA"/>
    <w:rsid w:val="00DE7003"/>
    <w:rsid w:val="00DF5A0D"/>
    <w:rsid w:val="00DF5B5D"/>
    <w:rsid w:val="00DF68BF"/>
    <w:rsid w:val="00E01D9E"/>
    <w:rsid w:val="00E02296"/>
    <w:rsid w:val="00E101E9"/>
    <w:rsid w:val="00E228D9"/>
    <w:rsid w:val="00E24057"/>
    <w:rsid w:val="00E2593D"/>
    <w:rsid w:val="00E3339C"/>
    <w:rsid w:val="00E40635"/>
    <w:rsid w:val="00E41CCA"/>
    <w:rsid w:val="00E41F15"/>
    <w:rsid w:val="00E432FA"/>
    <w:rsid w:val="00E44445"/>
    <w:rsid w:val="00E454A7"/>
    <w:rsid w:val="00E67F7D"/>
    <w:rsid w:val="00E70263"/>
    <w:rsid w:val="00E7427C"/>
    <w:rsid w:val="00E75F38"/>
    <w:rsid w:val="00E80897"/>
    <w:rsid w:val="00E8186F"/>
    <w:rsid w:val="00E82CB3"/>
    <w:rsid w:val="00E844F7"/>
    <w:rsid w:val="00E9516A"/>
    <w:rsid w:val="00E96C5C"/>
    <w:rsid w:val="00EA150F"/>
    <w:rsid w:val="00EA43BC"/>
    <w:rsid w:val="00EA4F7F"/>
    <w:rsid w:val="00EB5CDA"/>
    <w:rsid w:val="00EC19D5"/>
    <w:rsid w:val="00EC3A27"/>
    <w:rsid w:val="00EC3D90"/>
    <w:rsid w:val="00EC53AA"/>
    <w:rsid w:val="00EC5998"/>
    <w:rsid w:val="00ED0157"/>
    <w:rsid w:val="00ED03A8"/>
    <w:rsid w:val="00ED122A"/>
    <w:rsid w:val="00ED1A79"/>
    <w:rsid w:val="00EE39B4"/>
    <w:rsid w:val="00EE3BE3"/>
    <w:rsid w:val="00EF2F48"/>
    <w:rsid w:val="00EF69AE"/>
    <w:rsid w:val="00F06749"/>
    <w:rsid w:val="00F06C37"/>
    <w:rsid w:val="00F06DD9"/>
    <w:rsid w:val="00F11B01"/>
    <w:rsid w:val="00F12F36"/>
    <w:rsid w:val="00F22A1A"/>
    <w:rsid w:val="00F25BEF"/>
    <w:rsid w:val="00F27E27"/>
    <w:rsid w:val="00F34030"/>
    <w:rsid w:val="00F355D6"/>
    <w:rsid w:val="00F35DF3"/>
    <w:rsid w:val="00F373E1"/>
    <w:rsid w:val="00F43F88"/>
    <w:rsid w:val="00F475F3"/>
    <w:rsid w:val="00F53DA5"/>
    <w:rsid w:val="00F55477"/>
    <w:rsid w:val="00F65641"/>
    <w:rsid w:val="00F77E3F"/>
    <w:rsid w:val="00F83682"/>
    <w:rsid w:val="00F85A58"/>
    <w:rsid w:val="00F918F4"/>
    <w:rsid w:val="00F91E5A"/>
    <w:rsid w:val="00F91F7B"/>
    <w:rsid w:val="00F9443A"/>
    <w:rsid w:val="00F948F8"/>
    <w:rsid w:val="00FA107B"/>
    <w:rsid w:val="00FA2092"/>
    <w:rsid w:val="00FA3F47"/>
    <w:rsid w:val="00FA68DE"/>
    <w:rsid w:val="00FC044C"/>
    <w:rsid w:val="00FC0617"/>
    <w:rsid w:val="00FC1325"/>
    <w:rsid w:val="00FC5903"/>
    <w:rsid w:val="00FD7771"/>
    <w:rsid w:val="00FE49A9"/>
    <w:rsid w:val="00FE6547"/>
    <w:rsid w:val="00FE77AB"/>
    <w:rsid w:val="00FF2200"/>
    <w:rsid w:val="00FF28E5"/>
    <w:rsid w:val="00FF61B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91F7B"/>
    <w:rPr>
      <w:sz w:val="24"/>
      <w:szCs w:val="24"/>
      <w:lang w:eastAsia="en-US"/>
    </w:rPr>
  </w:style>
  <w:style w:type="paragraph" w:styleId="Heading1">
    <w:name w:val="heading 1"/>
    <w:basedOn w:val="Normal"/>
    <w:next w:val="Normal"/>
    <w:qFormat/>
    <w:rsid w:val="00246624"/>
    <w:pPr>
      <w:keepNext/>
      <w:numPr>
        <w:numId w:val="9"/>
      </w:numPr>
      <w:jc w:val="both"/>
      <w:outlineLvl w:val="0"/>
    </w:pPr>
    <w:rPr>
      <w:b/>
      <w:bCs/>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F91F7B"/>
    <w:pPr>
      <w:spacing w:before="100" w:beforeAutospacing="1" w:after="100" w:afterAutospacing="1"/>
    </w:pPr>
  </w:style>
  <w:style w:type="paragraph" w:styleId="Footer">
    <w:name w:val="footer"/>
    <w:basedOn w:val="Normal"/>
    <w:link w:val="FooterChar"/>
    <w:rsid w:val="00F91F7B"/>
    <w:pPr>
      <w:tabs>
        <w:tab w:val="center" w:pos="4153"/>
        <w:tab w:val="right" w:pos="8306"/>
      </w:tabs>
    </w:pPr>
  </w:style>
  <w:style w:type="table" w:styleId="TableGrid">
    <w:name w:val="Table Grid"/>
    <w:basedOn w:val="TableNormal"/>
    <w:uiPriority w:val="59"/>
    <w:rsid w:val="005F47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7C331C"/>
    <w:rPr>
      <w:rFonts w:ascii="Tahoma" w:hAnsi="Tahoma" w:cs="Tahoma"/>
      <w:sz w:val="16"/>
      <w:szCs w:val="16"/>
    </w:rPr>
  </w:style>
  <w:style w:type="paragraph" w:styleId="Header">
    <w:name w:val="header"/>
    <w:basedOn w:val="Normal"/>
    <w:rsid w:val="009A1BED"/>
    <w:pPr>
      <w:tabs>
        <w:tab w:val="center" w:pos="4819"/>
        <w:tab w:val="right" w:pos="9071"/>
      </w:tabs>
    </w:pPr>
    <w:rPr>
      <w:rFonts w:ascii="Dutch TL" w:hAnsi="Dutch TL"/>
      <w:szCs w:val="20"/>
    </w:rPr>
  </w:style>
  <w:style w:type="paragraph" w:styleId="BodyText">
    <w:name w:val="Body Text"/>
    <w:basedOn w:val="Normal"/>
    <w:link w:val="BodyTextChar"/>
    <w:rsid w:val="006B7C69"/>
    <w:pPr>
      <w:spacing w:after="120"/>
    </w:pPr>
    <w:rPr>
      <w:lang w:val="en-GB"/>
    </w:rPr>
  </w:style>
  <w:style w:type="character" w:styleId="PageNumber">
    <w:name w:val="page number"/>
    <w:basedOn w:val="DefaultParagraphFont"/>
    <w:rsid w:val="00A852CD"/>
  </w:style>
  <w:style w:type="character" w:styleId="Hyperlink">
    <w:name w:val="Hyperlink"/>
    <w:rsid w:val="00474E39"/>
    <w:rPr>
      <w:color w:val="0000FF"/>
      <w:u w:val="single"/>
    </w:rPr>
  </w:style>
  <w:style w:type="character" w:customStyle="1" w:styleId="FooterChar">
    <w:name w:val="Footer Char"/>
    <w:link w:val="Footer"/>
    <w:locked/>
    <w:rsid w:val="002952EE"/>
    <w:rPr>
      <w:sz w:val="24"/>
      <w:szCs w:val="24"/>
      <w:lang w:val="lv-LV" w:eastAsia="en-US" w:bidi="ar-SA"/>
    </w:rPr>
  </w:style>
  <w:style w:type="character" w:customStyle="1" w:styleId="DaceMuceniece">
    <w:name w:val="Dace Muceniece"/>
    <w:semiHidden/>
    <w:rsid w:val="008C5875"/>
    <w:rPr>
      <w:rFonts w:ascii="Arial" w:hAnsi="Arial" w:cs="Arial"/>
      <w:color w:val="000080"/>
      <w:sz w:val="20"/>
      <w:szCs w:val="20"/>
    </w:rPr>
  </w:style>
  <w:style w:type="character" w:customStyle="1" w:styleId="BodyTextChar">
    <w:name w:val="Body Text Char"/>
    <w:link w:val="BodyText"/>
    <w:semiHidden/>
    <w:locked/>
    <w:rsid w:val="004E6642"/>
    <w:rPr>
      <w:sz w:val="24"/>
      <w:szCs w:val="24"/>
      <w:lang w:val="en-GB" w:eastAsia="en-US" w:bidi="ar-SA"/>
    </w:rPr>
  </w:style>
  <w:style w:type="paragraph" w:customStyle="1" w:styleId="RakstzRakstzCharCharRakstzRakstz">
    <w:name w:val="Rakstz. Rakstz. Char Char Rakstz. Rakstz."/>
    <w:basedOn w:val="Normal"/>
    <w:rsid w:val="000728CE"/>
    <w:pPr>
      <w:spacing w:before="120" w:after="160" w:line="240" w:lineRule="exact"/>
      <w:ind w:firstLine="720"/>
      <w:jc w:val="both"/>
    </w:pPr>
    <w:rPr>
      <w:rFonts w:ascii="Verdana" w:hAnsi="Verdana"/>
      <w:sz w:val="20"/>
      <w:szCs w:val="20"/>
      <w:lang w:val="en-US"/>
    </w:rPr>
  </w:style>
  <w:style w:type="character" w:customStyle="1" w:styleId="colora">
    <w:name w:val="colora"/>
    <w:basedOn w:val="DefaultParagraphFont"/>
    <w:rsid w:val="00EC5998"/>
  </w:style>
  <w:style w:type="paragraph" w:customStyle="1" w:styleId="RakstzRakstz1">
    <w:name w:val="Rakstz. Rakstz.1"/>
    <w:basedOn w:val="Normal"/>
    <w:rsid w:val="00E96C5C"/>
    <w:pPr>
      <w:spacing w:before="120" w:after="160" w:line="240" w:lineRule="exact"/>
      <w:ind w:firstLine="720"/>
      <w:jc w:val="both"/>
    </w:pPr>
    <w:rPr>
      <w:rFonts w:ascii="Verdana" w:hAnsi="Verdana"/>
      <w:sz w:val="20"/>
      <w:szCs w:val="20"/>
      <w:lang w:val="en-US"/>
    </w:rPr>
  </w:style>
  <w:style w:type="character" w:styleId="CommentReference">
    <w:name w:val="annotation reference"/>
    <w:rsid w:val="007154E0"/>
    <w:rPr>
      <w:sz w:val="16"/>
      <w:szCs w:val="16"/>
    </w:rPr>
  </w:style>
  <w:style w:type="paragraph" w:styleId="CommentText">
    <w:name w:val="annotation text"/>
    <w:basedOn w:val="Normal"/>
    <w:link w:val="CommentTextChar"/>
    <w:rsid w:val="007154E0"/>
    <w:rPr>
      <w:sz w:val="20"/>
      <w:szCs w:val="20"/>
    </w:rPr>
  </w:style>
  <w:style w:type="character" w:customStyle="1" w:styleId="CommentTextChar">
    <w:name w:val="Comment Text Char"/>
    <w:link w:val="CommentText"/>
    <w:rsid w:val="007154E0"/>
    <w:rPr>
      <w:lang w:eastAsia="en-US"/>
    </w:rPr>
  </w:style>
  <w:style w:type="paragraph" w:styleId="CommentSubject">
    <w:name w:val="annotation subject"/>
    <w:basedOn w:val="CommentText"/>
    <w:next w:val="CommentText"/>
    <w:link w:val="CommentSubjectChar"/>
    <w:rsid w:val="007154E0"/>
    <w:rPr>
      <w:b/>
      <w:bCs/>
    </w:rPr>
  </w:style>
  <w:style w:type="character" w:customStyle="1" w:styleId="CommentSubjectChar">
    <w:name w:val="Comment Subject Char"/>
    <w:link w:val="CommentSubject"/>
    <w:rsid w:val="007154E0"/>
    <w:rPr>
      <w:b/>
      <w:bCs/>
      <w:lang w:eastAsia="en-US"/>
    </w:rPr>
  </w:style>
  <w:style w:type="paragraph" w:styleId="Revision">
    <w:name w:val="Revision"/>
    <w:hidden/>
    <w:uiPriority w:val="99"/>
    <w:semiHidden/>
    <w:rsid w:val="007154E0"/>
    <w:rPr>
      <w:sz w:val="24"/>
      <w:szCs w:val="24"/>
      <w:lang w:eastAsia="en-US"/>
    </w:rPr>
  </w:style>
  <w:style w:type="paragraph" w:styleId="ListParagraph">
    <w:name w:val="List Paragraph"/>
    <w:basedOn w:val="Normal"/>
    <w:uiPriority w:val="34"/>
    <w:qFormat/>
    <w:rsid w:val="002A79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91F7B"/>
    <w:rPr>
      <w:sz w:val="24"/>
      <w:szCs w:val="24"/>
      <w:lang w:eastAsia="en-US"/>
    </w:rPr>
  </w:style>
  <w:style w:type="paragraph" w:styleId="Heading1">
    <w:name w:val="heading 1"/>
    <w:basedOn w:val="Normal"/>
    <w:next w:val="Normal"/>
    <w:qFormat/>
    <w:rsid w:val="00246624"/>
    <w:pPr>
      <w:keepNext/>
      <w:numPr>
        <w:numId w:val="9"/>
      </w:numPr>
      <w:jc w:val="both"/>
      <w:outlineLvl w:val="0"/>
    </w:pPr>
    <w:rPr>
      <w:b/>
      <w:bCs/>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F91F7B"/>
    <w:pPr>
      <w:spacing w:before="100" w:beforeAutospacing="1" w:after="100" w:afterAutospacing="1"/>
    </w:pPr>
  </w:style>
  <w:style w:type="paragraph" w:styleId="Footer">
    <w:name w:val="footer"/>
    <w:basedOn w:val="Normal"/>
    <w:link w:val="FooterChar"/>
    <w:rsid w:val="00F91F7B"/>
    <w:pPr>
      <w:tabs>
        <w:tab w:val="center" w:pos="4153"/>
        <w:tab w:val="right" w:pos="8306"/>
      </w:tabs>
    </w:pPr>
  </w:style>
  <w:style w:type="table" w:styleId="TableGrid">
    <w:name w:val="Table Grid"/>
    <w:basedOn w:val="TableNormal"/>
    <w:uiPriority w:val="59"/>
    <w:rsid w:val="005F47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7C331C"/>
    <w:rPr>
      <w:rFonts w:ascii="Tahoma" w:hAnsi="Tahoma" w:cs="Tahoma"/>
      <w:sz w:val="16"/>
      <w:szCs w:val="16"/>
    </w:rPr>
  </w:style>
  <w:style w:type="paragraph" w:styleId="Header">
    <w:name w:val="header"/>
    <w:basedOn w:val="Normal"/>
    <w:rsid w:val="009A1BED"/>
    <w:pPr>
      <w:tabs>
        <w:tab w:val="center" w:pos="4819"/>
        <w:tab w:val="right" w:pos="9071"/>
      </w:tabs>
    </w:pPr>
    <w:rPr>
      <w:rFonts w:ascii="Dutch TL" w:hAnsi="Dutch TL"/>
      <w:szCs w:val="20"/>
    </w:rPr>
  </w:style>
  <w:style w:type="paragraph" w:styleId="BodyText">
    <w:name w:val="Body Text"/>
    <w:basedOn w:val="Normal"/>
    <w:link w:val="BodyTextChar"/>
    <w:rsid w:val="006B7C69"/>
    <w:pPr>
      <w:spacing w:after="120"/>
    </w:pPr>
    <w:rPr>
      <w:lang w:val="en-GB"/>
    </w:rPr>
  </w:style>
  <w:style w:type="character" w:styleId="PageNumber">
    <w:name w:val="page number"/>
    <w:basedOn w:val="DefaultParagraphFont"/>
    <w:rsid w:val="00A852CD"/>
  </w:style>
  <w:style w:type="character" w:styleId="Hyperlink">
    <w:name w:val="Hyperlink"/>
    <w:rsid w:val="00474E39"/>
    <w:rPr>
      <w:color w:val="0000FF"/>
      <w:u w:val="single"/>
    </w:rPr>
  </w:style>
  <w:style w:type="character" w:customStyle="1" w:styleId="FooterChar">
    <w:name w:val="Footer Char"/>
    <w:link w:val="Footer"/>
    <w:locked/>
    <w:rsid w:val="002952EE"/>
    <w:rPr>
      <w:sz w:val="24"/>
      <w:szCs w:val="24"/>
      <w:lang w:val="lv-LV" w:eastAsia="en-US" w:bidi="ar-SA"/>
    </w:rPr>
  </w:style>
  <w:style w:type="character" w:customStyle="1" w:styleId="DaceMuceniece">
    <w:name w:val="Dace Muceniece"/>
    <w:semiHidden/>
    <w:rsid w:val="008C5875"/>
    <w:rPr>
      <w:rFonts w:ascii="Arial" w:hAnsi="Arial" w:cs="Arial"/>
      <w:color w:val="000080"/>
      <w:sz w:val="20"/>
      <w:szCs w:val="20"/>
    </w:rPr>
  </w:style>
  <w:style w:type="character" w:customStyle="1" w:styleId="BodyTextChar">
    <w:name w:val="Body Text Char"/>
    <w:link w:val="BodyText"/>
    <w:semiHidden/>
    <w:locked/>
    <w:rsid w:val="004E6642"/>
    <w:rPr>
      <w:sz w:val="24"/>
      <w:szCs w:val="24"/>
      <w:lang w:val="en-GB" w:eastAsia="en-US" w:bidi="ar-SA"/>
    </w:rPr>
  </w:style>
  <w:style w:type="paragraph" w:customStyle="1" w:styleId="RakstzRakstzCharCharRakstzRakstz">
    <w:name w:val="Rakstz. Rakstz. Char Char Rakstz. Rakstz."/>
    <w:basedOn w:val="Normal"/>
    <w:rsid w:val="000728CE"/>
    <w:pPr>
      <w:spacing w:before="120" w:after="160" w:line="240" w:lineRule="exact"/>
      <w:ind w:firstLine="720"/>
      <w:jc w:val="both"/>
    </w:pPr>
    <w:rPr>
      <w:rFonts w:ascii="Verdana" w:hAnsi="Verdana"/>
      <w:sz w:val="20"/>
      <w:szCs w:val="20"/>
      <w:lang w:val="en-US"/>
    </w:rPr>
  </w:style>
  <w:style w:type="character" w:customStyle="1" w:styleId="colora">
    <w:name w:val="colora"/>
    <w:basedOn w:val="DefaultParagraphFont"/>
    <w:rsid w:val="00EC5998"/>
  </w:style>
  <w:style w:type="paragraph" w:customStyle="1" w:styleId="RakstzRakstz1">
    <w:name w:val="Rakstz. Rakstz.1"/>
    <w:basedOn w:val="Normal"/>
    <w:rsid w:val="00E96C5C"/>
    <w:pPr>
      <w:spacing w:before="120" w:after="160" w:line="240" w:lineRule="exact"/>
      <w:ind w:firstLine="720"/>
      <w:jc w:val="both"/>
    </w:pPr>
    <w:rPr>
      <w:rFonts w:ascii="Verdana" w:hAnsi="Verdana"/>
      <w:sz w:val="20"/>
      <w:szCs w:val="20"/>
      <w:lang w:val="en-US"/>
    </w:rPr>
  </w:style>
  <w:style w:type="character" w:styleId="CommentReference">
    <w:name w:val="annotation reference"/>
    <w:rsid w:val="007154E0"/>
    <w:rPr>
      <w:sz w:val="16"/>
      <w:szCs w:val="16"/>
    </w:rPr>
  </w:style>
  <w:style w:type="paragraph" w:styleId="CommentText">
    <w:name w:val="annotation text"/>
    <w:basedOn w:val="Normal"/>
    <w:link w:val="CommentTextChar"/>
    <w:rsid w:val="007154E0"/>
    <w:rPr>
      <w:sz w:val="20"/>
      <w:szCs w:val="20"/>
    </w:rPr>
  </w:style>
  <w:style w:type="character" w:customStyle="1" w:styleId="CommentTextChar">
    <w:name w:val="Comment Text Char"/>
    <w:link w:val="CommentText"/>
    <w:rsid w:val="007154E0"/>
    <w:rPr>
      <w:lang w:eastAsia="en-US"/>
    </w:rPr>
  </w:style>
  <w:style w:type="paragraph" w:styleId="CommentSubject">
    <w:name w:val="annotation subject"/>
    <w:basedOn w:val="CommentText"/>
    <w:next w:val="CommentText"/>
    <w:link w:val="CommentSubjectChar"/>
    <w:rsid w:val="007154E0"/>
    <w:rPr>
      <w:b/>
      <w:bCs/>
    </w:rPr>
  </w:style>
  <w:style w:type="character" w:customStyle="1" w:styleId="CommentSubjectChar">
    <w:name w:val="Comment Subject Char"/>
    <w:link w:val="CommentSubject"/>
    <w:rsid w:val="007154E0"/>
    <w:rPr>
      <w:b/>
      <w:bCs/>
      <w:lang w:eastAsia="en-US"/>
    </w:rPr>
  </w:style>
  <w:style w:type="paragraph" w:styleId="Revision">
    <w:name w:val="Revision"/>
    <w:hidden/>
    <w:uiPriority w:val="99"/>
    <w:semiHidden/>
    <w:rsid w:val="007154E0"/>
    <w:rPr>
      <w:sz w:val="24"/>
      <w:szCs w:val="24"/>
      <w:lang w:eastAsia="en-US"/>
    </w:rPr>
  </w:style>
  <w:style w:type="paragraph" w:styleId="ListParagraph">
    <w:name w:val="List Paragraph"/>
    <w:basedOn w:val="Normal"/>
    <w:uiPriority w:val="34"/>
    <w:qFormat/>
    <w:rsid w:val="002A79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854303">
      <w:bodyDiv w:val="1"/>
      <w:marLeft w:val="0"/>
      <w:marRight w:val="0"/>
      <w:marTop w:val="0"/>
      <w:marBottom w:val="0"/>
      <w:divBdr>
        <w:top w:val="none" w:sz="0" w:space="0" w:color="auto"/>
        <w:left w:val="none" w:sz="0" w:space="0" w:color="auto"/>
        <w:bottom w:val="none" w:sz="0" w:space="0" w:color="auto"/>
        <w:right w:val="none" w:sz="0" w:space="0" w:color="auto"/>
      </w:divBdr>
    </w:div>
    <w:div w:id="107236294">
      <w:bodyDiv w:val="1"/>
      <w:marLeft w:val="0"/>
      <w:marRight w:val="0"/>
      <w:marTop w:val="0"/>
      <w:marBottom w:val="0"/>
      <w:divBdr>
        <w:top w:val="none" w:sz="0" w:space="0" w:color="auto"/>
        <w:left w:val="none" w:sz="0" w:space="0" w:color="auto"/>
        <w:bottom w:val="none" w:sz="0" w:space="0" w:color="auto"/>
        <w:right w:val="none" w:sz="0" w:space="0" w:color="auto"/>
      </w:divBdr>
    </w:div>
    <w:div w:id="114450709">
      <w:bodyDiv w:val="1"/>
      <w:marLeft w:val="0"/>
      <w:marRight w:val="0"/>
      <w:marTop w:val="0"/>
      <w:marBottom w:val="0"/>
      <w:divBdr>
        <w:top w:val="none" w:sz="0" w:space="0" w:color="auto"/>
        <w:left w:val="none" w:sz="0" w:space="0" w:color="auto"/>
        <w:bottom w:val="none" w:sz="0" w:space="0" w:color="auto"/>
        <w:right w:val="none" w:sz="0" w:space="0" w:color="auto"/>
      </w:divBdr>
    </w:div>
    <w:div w:id="123349132">
      <w:bodyDiv w:val="1"/>
      <w:marLeft w:val="0"/>
      <w:marRight w:val="0"/>
      <w:marTop w:val="0"/>
      <w:marBottom w:val="0"/>
      <w:divBdr>
        <w:top w:val="none" w:sz="0" w:space="0" w:color="auto"/>
        <w:left w:val="none" w:sz="0" w:space="0" w:color="auto"/>
        <w:bottom w:val="none" w:sz="0" w:space="0" w:color="auto"/>
        <w:right w:val="none" w:sz="0" w:space="0" w:color="auto"/>
      </w:divBdr>
    </w:div>
    <w:div w:id="175072837">
      <w:bodyDiv w:val="1"/>
      <w:marLeft w:val="0"/>
      <w:marRight w:val="0"/>
      <w:marTop w:val="0"/>
      <w:marBottom w:val="0"/>
      <w:divBdr>
        <w:top w:val="none" w:sz="0" w:space="0" w:color="auto"/>
        <w:left w:val="none" w:sz="0" w:space="0" w:color="auto"/>
        <w:bottom w:val="none" w:sz="0" w:space="0" w:color="auto"/>
        <w:right w:val="none" w:sz="0" w:space="0" w:color="auto"/>
      </w:divBdr>
    </w:div>
    <w:div w:id="195314391">
      <w:bodyDiv w:val="1"/>
      <w:marLeft w:val="0"/>
      <w:marRight w:val="0"/>
      <w:marTop w:val="0"/>
      <w:marBottom w:val="0"/>
      <w:divBdr>
        <w:top w:val="none" w:sz="0" w:space="0" w:color="auto"/>
        <w:left w:val="none" w:sz="0" w:space="0" w:color="auto"/>
        <w:bottom w:val="none" w:sz="0" w:space="0" w:color="auto"/>
        <w:right w:val="none" w:sz="0" w:space="0" w:color="auto"/>
      </w:divBdr>
    </w:div>
    <w:div w:id="293559618">
      <w:bodyDiv w:val="1"/>
      <w:marLeft w:val="0"/>
      <w:marRight w:val="0"/>
      <w:marTop w:val="0"/>
      <w:marBottom w:val="0"/>
      <w:divBdr>
        <w:top w:val="none" w:sz="0" w:space="0" w:color="auto"/>
        <w:left w:val="none" w:sz="0" w:space="0" w:color="auto"/>
        <w:bottom w:val="none" w:sz="0" w:space="0" w:color="auto"/>
        <w:right w:val="none" w:sz="0" w:space="0" w:color="auto"/>
      </w:divBdr>
    </w:div>
    <w:div w:id="309407112">
      <w:bodyDiv w:val="1"/>
      <w:marLeft w:val="0"/>
      <w:marRight w:val="0"/>
      <w:marTop w:val="0"/>
      <w:marBottom w:val="0"/>
      <w:divBdr>
        <w:top w:val="none" w:sz="0" w:space="0" w:color="auto"/>
        <w:left w:val="none" w:sz="0" w:space="0" w:color="auto"/>
        <w:bottom w:val="none" w:sz="0" w:space="0" w:color="auto"/>
        <w:right w:val="none" w:sz="0" w:space="0" w:color="auto"/>
      </w:divBdr>
    </w:div>
    <w:div w:id="315494040">
      <w:bodyDiv w:val="1"/>
      <w:marLeft w:val="0"/>
      <w:marRight w:val="0"/>
      <w:marTop w:val="0"/>
      <w:marBottom w:val="0"/>
      <w:divBdr>
        <w:top w:val="none" w:sz="0" w:space="0" w:color="auto"/>
        <w:left w:val="none" w:sz="0" w:space="0" w:color="auto"/>
        <w:bottom w:val="none" w:sz="0" w:space="0" w:color="auto"/>
        <w:right w:val="none" w:sz="0" w:space="0" w:color="auto"/>
      </w:divBdr>
    </w:div>
    <w:div w:id="330714680">
      <w:bodyDiv w:val="1"/>
      <w:marLeft w:val="0"/>
      <w:marRight w:val="0"/>
      <w:marTop w:val="0"/>
      <w:marBottom w:val="0"/>
      <w:divBdr>
        <w:top w:val="none" w:sz="0" w:space="0" w:color="auto"/>
        <w:left w:val="none" w:sz="0" w:space="0" w:color="auto"/>
        <w:bottom w:val="none" w:sz="0" w:space="0" w:color="auto"/>
        <w:right w:val="none" w:sz="0" w:space="0" w:color="auto"/>
      </w:divBdr>
    </w:div>
    <w:div w:id="346955295">
      <w:bodyDiv w:val="1"/>
      <w:marLeft w:val="0"/>
      <w:marRight w:val="0"/>
      <w:marTop w:val="0"/>
      <w:marBottom w:val="0"/>
      <w:divBdr>
        <w:top w:val="none" w:sz="0" w:space="0" w:color="auto"/>
        <w:left w:val="none" w:sz="0" w:space="0" w:color="auto"/>
        <w:bottom w:val="none" w:sz="0" w:space="0" w:color="auto"/>
        <w:right w:val="none" w:sz="0" w:space="0" w:color="auto"/>
      </w:divBdr>
    </w:div>
    <w:div w:id="363748738">
      <w:bodyDiv w:val="1"/>
      <w:marLeft w:val="0"/>
      <w:marRight w:val="0"/>
      <w:marTop w:val="0"/>
      <w:marBottom w:val="0"/>
      <w:divBdr>
        <w:top w:val="none" w:sz="0" w:space="0" w:color="auto"/>
        <w:left w:val="none" w:sz="0" w:space="0" w:color="auto"/>
        <w:bottom w:val="none" w:sz="0" w:space="0" w:color="auto"/>
        <w:right w:val="none" w:sz="0" w:space="0" w:color="auto"/>
      </w:divBdr>
    </w:div>
    <w:div w:id="377168028">
      <w:bodyDiv w:val="1"/>
      <w:marLeft w:val="0"/>
      <w:marRight w:val="0"/>
      <w:marTop w:val="0"/>
      <w:marBottom w:val="0"/>
      <w:divBdr>
        <w:top w:val="none" w:sz="0" w:space="0" w:color="auto"/>
        <w:left w:val="none" w:sz="0" w:space="0" w:color="auto"/>
        <w:bottom w:val="none" w:sz="0" w:space="0" w:color="auto"/>
        <w:right w:val="none" w:sz="0" w:space="0" w:color="auto"/>
      </w:divBdr>
    </w:div>
    <w:div w:id="382485658">
      <w:bodyDiv w:val="1"/>
      <w:marLeft w:val="0"/>
      <w:marRight w:val="0"/>
      <w:marTop w:val="0"/>
      <w:marBottom w:val="0"/>
      <w:divBdr>
        <w:top w:val="none" w:sz="0" w:space="0" w:color="auto"/>
        <w:left w:val="none" w:sz="0" w:space="0" w:color="auto"/>
        <w:bottom w:val="none" w:sz="0" w:space="0" w:color="auto"/>
        <w:right w:val="none" w:sz="0" w:space="0" w:color="auto"/>
      </w:divBdr>
    </w:div>
    <w:div w:id="390889432">
      <w:bodyDiv w:val="1"/>
      <w:marLeft w:val="0"/>
      <w:marRight w:val="0"/>
      <w:marTop w:val="0"/>
      <w:marBottom w:val="0"/>
      <w:divBdr>
        <w:top w:val="none" w:sz="0" w:space="0" w:color="auto"/>
        <w:left w:val="none" w:sz="0" w:space="0" w:color="auto"/>
        <w:bottom w:val="none" w:sz="0" w:space="0" w:color="auto"/>
        <w:right w:val="none" w:sz="0" w:space="0" w:color="auto"/>
      </w:divBdr>
    </w:div>
    <w:div w:id="410583091">
      <w:bodyDiv w:val="1"/>
      <w:marLeft w:val="0"/>
      <w:marRight w:val="0"/>
      <w:marTop w:val="0"/>
      <w:marBottom w:val="0"/>
      <w:divBdr>
        <w:top w:val="none" w:sz="0" w:space="0" w:color="auto"/>
        <w:left w:val="none" w:sz="0" w:space="0" w:color="auto"/>
        <w:bottom w:val="none" w:sz="0" w:space="0" w:color="auto"/>
        <w:right w:val="none" w:sz="0" w:space="0" w:color="auto"/>
      </w:divBdr>
    </w:div>
    <w:div w:id="432356762">
      <w:bodyDiv w:val="1"/>
      <w:marLeft w:val="0"/>
      <w:marRight w:val="0"/>
      <w:marTop w:val="0"/>
      <w:marBottom w:val="0"/>
      <w:divBdr>
        <w:top w:val="none" w:sz="0" w:space="0" w:color="auto"/>
        <w:left w:val="none" w:sz="0" w:space="0" w:color="auto"/>
        <w:bottom w:val="none" w:sz="0" w:space="0" w:color="auto"/>
        <w:right w:val="none" w:sz="0" w:space="0" w:color="auto"/>
      </w:divBdr>
    </w:div>
    <w:div w:id="442727739">
      <w:bodyDiv w:val="1"/>
      <w:marLeft w:val="0"/>
      <w:marRight w:val="0"/>
      <w:marTop w:val="0"/>
      <w:marBottom w:val="0"/>
      <w:divBdr>
        <w:top w:val="none" w:sz="0" w:space="0" w:color="auto"/>
        <w:left w:val="none" w:sz="0" w:space="0" w:color="auto"/>
        <w:bottom w:val="none" w:sz="0" w:space="0" w:color="auto"/>
        <w:right w:val="none" w:sz="0" w:space="0" w:color="auto"/>
      </w:divBdr>
    </w:div>
    <w:div w:id="452099886">
      <w:bodyDiv w:val="1"/>
      <w:marLeft w:val="0"/>
      <w:marRight w:val="0"/>
      <w:marTop w:val="0"/>
      <w:marBottom w:val="0"/>
      <w:divBdr>
        <w:top w:val="none" w:sz="0" w:space="0" w:color="auto"/>
        <w:left w:val="none" w:sz="0" w:space="0" w:color="auto"/>
        <w:bottom w:val="none" w:sz="0" w:space="0" w:color="auto"/>
        <w:right w:val="none" w:sz="0" w:space="0" w:color="auto"/>
      </w:divBdr>
    </w:div>
    <w:div w:id="471024935">
      <w:bodyDiv w:val="1"/>
      <w:marLeft w:val="0"/>
      <w:marRight w:val="0"/>
      <w:marTop w:val="0"/>
      <w:marBottom w:val="0"/>
      <w:divBdr>
        <w:top w:val="none" w:sz="0" w:space="0" w:color="auto"/>
        <w:left w:val="none" w:sz="0" w:space="0" w:color="auto"/>
        <w:bottom w:val="none" w:sz="0" w:space="0" w:color="auto"/>
        <w:right w:val="none" w:sz="0" w:space="0" w:color="auto"/>
      </w:divBdr>
    </w:div>
    <w:div w:id="507596945">
      <w:bodyDiv w:val="1"/>
      <w:marLeft w:val="0"/>
      <w:marRight w:val="0"/>
      <w:marTop w:val="0"/>
      <w:marBottom w:val="0"/>
      <w:divBdr>
        <w:top w:val="none" w:sz="0" w:space="0" w:color="auto"/>
        <w:left w:val="none" w:sz="0" w:space="0" w:color="auto"/>
        <w:bottom w:val="none" w:sz="0" w:space="0" w:color="auto"/>
        <w:right w:val="none" w:sz="0" w:space="0" w:color="auto"/>
      </w:divBdr>
    </w:div>
    <w:div w:id="533345353">
      <w:bodyDiv w:val="1"/>
      <w:marLeft w:val="0"/>
      <w:marRight w:val="0"/>
      <w:marTop w:val="0"/>
      <w:marBottom w:val="0"/>
      <w:divBdr>
        <w:top w:val="none" w:sz="0" w:space="0" w:color="auto"/>
        <w:left w:val="none" w:sz="0" w:space="0" w:color="auto"/>
        <w:bottom w:val="none" w:sz="0" w:space="0" w:color="auto"/>
        <w:right w:val="none" w:sz="0" w:space="0" w:color="auto"/>
      </w:divBdr>
    </w:div>
    <w:div w:id="614596896">
      <w:bodyDiv w:val="1"/>
      <w:marLeft w:val="0"/>
      <w:marRight w:val="0"/>
      <w:marTop w:val="0"/>
      <w:marBottom w:val="0"/>
      <w:divBdr>
        <w:top w:val="none" w:sz="0" w:space="0" w:color="auto"/>
        <w:left w:val="none" w:sz="0" w:space="0" w:color="auto"/>
        <w:bottom w:val="none" w:sz="0" w:space="0" w:color="auto"/>
        <w:right w:val="none" w:sz="0" w:space="0" w:color="auto"/>
      </w:divBdr>
    </w:div>
    <w:div w:id="642078871">
      <w:bodyDiv w:val="1"/>
      <w:marLeft w:val="0"/>
      <w:marRight w:val="0"/>
      <w:marTop w:val="0"/>
      <w:marBottom w:val="0"/>
      <w:divBdr>
        <w:top w:val="none" w:sz="0" w:space="0" w:color="auto"/>
        <w:left w:val="none" w:sz="0" w:space="0" w:color="auto"/>
        <w:bottom w:val="none" w:sz="0" w:space="0" w:color="auto"/>
        <w:right w:val="none" w:sz="0" w:space="0" w:color="auto"/>
      </w:divBdr>
    </w:div>
    <w:div w:id="678656885">
      <w:bodyDiv w:val="1"/>
      <w:marLeft w:val="0"/>
      <w:marRight w:val="0"/>
      <w:marTop w:val="0"/>
      <w:marBottom w:val="0"/>
      <w:divBdr>
        <w:top w:val="none" w:sz="0" w:space="0" w:color="auto"/>
        <w:left w:val="none" w:sz="0" w:space="0" w:color="auto"/>
        <w:bottom w:val="none" w:sz="0" w:space="0" w:color="auto"/>
        <w:right w:val="none" w:sz="0" w:space="0" w:color="auto"/>
      </w:divBdr>
    </w:div>
    <w:div w:id="684282583">
      <w:bodyDiv w:val="1"/>
      <w:marLeft w:val="0"/>
      <w:marRight w:val="0"/>
      <w:marTop w:val="0"/>
      <w:marBottom w:val="0"/>
      <w:divBdr>
        <w:top w:val="none" w:sz="0" w:space="0" w:color="auto"/>
        <w:left w:val="none" w:sz="0" w:space="0" w:color="auto"/>
        <w:bottom w:val="none" w:sz="0" w:space="0" w:color="auto"/>
        <w:right w:val="none" w:sz="0" w:space="0" w:color="auto"/>
      </w:divBdr>
    </w:div>
    <w:div w:id="750354008">
      <w:bodyDiv w:val="1"/>
      <w:marLeft w:val="0"/>
      <w:marRight w:val="0"/>
      <w:marTop w:val="0"/>
      <w:marBottom w:val="0"/>
      <w:divBdr>
        <w:top w:val="none" w:sz="0" w:space="0" w:color="auto"/>
        <w:left w:val="none" w:sz="0" w:space="0" w:color="auto"/>
        <w:bottom w:val="none" w:sz="0" w:space="0" w:color="auto"/>
        <w:right w:val="none" w:sz="0" w:space="0" w:color="auto"/>
      </w:divBdr>
    </w:div>
    <w:div w:id="787624438">
      <w:bodyDiv w:val="1"/>
      <w:marLeft w:val="0"/>
      <w:marRight w:val="0"/>
      <w:marTop w:val="0"/>
      <w:marBottom w:val="0"/>
      <w:divBdr>
        <w:top w:val="none" w:sz="0" w:space="0" w:color="auto"/>
        <w:left w:val="none" w:sz="0" w:space="0" w:color="auto"/>
        <w:bottom w:val="none" w:sz="0" w:space="0" w:color="auto"/>
        <w:right w:val="none" w:sz="0" w:space="0" w:color="auto"/>
      </w:divBdr>
    </w:div>
    <w:div w:id="841242305">
      <w:bodyDiv w:val="1"/>
      <w:marLeft w:val="0"/>
      <w:marRight w:val="0"/>
      <w:marTop w:val="0"/>
      <w:marBottom w:val="0"/>
      <w:divBdr>
        <w:top w:val="none" w:sz="0" w:space="0" w:color="auto"/>
        <w:left w:val="none" w:sz="0" w:space="0" w:color="auto"/>
        <w:bottom w:val="none" w:sz="0" w:space="0" w:color="auto"/>
        <w:right w:val="none" w:sz="0" w:space="0" w:color="auto"/>
      </w:divBdr>
    </w:div>
    <w:div w:id="918055536">
      <w:bodyDiv w:val="1"/>
      <w:marLeft w:val="0"/>
      <w:marRight w:val="0"/>
      <w:marTop w:val="0"/>
      <w:marBottom w:val="0"/>
      <w:divBdr>
        <w:top w:val="none" w:sz="0" w:space="0" w:color="auto"/>
        <w:left w:val="none" w:sz="0" w:space="0" w:color="auto"/>
        <w:bottom w:val="none" w:sz="0" w:space="0" w:color="auto"/>
        <w:right w:val="none" w:sz="0" w:space="0" w:color="auto"/>
      </w:divBdr>
    </w:div>
    <w:div w:id="975722979">
      <w:bodyDiv w:val="1"/>
      <w:marLeft w:val="0"/>
      <w:marRight w:val="0"/>
      <w:marTop w:val="0"/>
      <w:marBottom w:val="0"/>
      <w:divBdr>
        <w:top w:val="none" w:sz="0" w:space="0" w:color="auto"/>
        <w:left w:val="none" w:sz="0" w:space="0" w:color="auto"/>
        <w:bottom w:val="none" w:sz="0" w:space="0" w:color="auto"/>
        <w:right w:val="none" w:sz="0" w:space="0" w:color="auto"/>
      </w:divBdr>
    </w:div>
    <w:div w:id="1030111926">
      <w:bodyDiv w:val="1"/>
      <w:marLeft w:val="0"/>
      <w:marRight w:val="0"/>
      <w:marTop w:val="0"/>
      <w:marBottom w:val="0"/>
      <w:divBdr>
        <w:top w:val="none" w:sz="0" w:space="0" w:color="auto"/>
        <w:left w:val="none" w:sz="0" w:space="0" w:color="auto"/>
        <w:bottom w:val="none" w:sz="0" w:space="0" w:color="auto"/>
        <w:right w:val="none" w:sz="0" w:space="0" w:color="auto"/>
      </w:divBdr>
    </w:div>
    <w:div w:id="1096286778">
      <w:bodyDiv w:val="1"/>
      <w:marLeft w:val="0"/>
      <w:marRight w:val="0"/>
      <w:marTop w:val="0"/>
      <w:marBottom w:val="0"/>
      <w:divBdr>
        <w:top w:val="none" w:sz="0" w:space="0" w:color="auto"/>
        <w:left w:val="none" w:sz="0" w:space="0" w:color="auto"/>
        <w:bottom w:val="none" w:sz="0" w:space="0" w:color="auto"/>
        <w:right w:val="none" w:sz="0" w:space="0" w:color="auto"/>
      </w:divBdr>
    </w:div>
    <w:div w:id="1162963402">
      <w:bodyDiv w:val="1"/>
      <w:marLeft w:val="0"/>
      <w:marRight w:val="0"/>
      <w:marTop w:val="0"/>
      <w:marBottom w:val="0"/>
      <w:divBdr>
        <w:top w:val="none" w:sz="0" w:space="0" w:color="auto"/>
        <w:left w:val="none" w:sz="0" w:space="0" w:color="auto"/>
        <w:bottom w:val="none" w:sz="0" w:space="0" w:color="auto"/>
        <w:right w:val="none" w:sz="0" w:space="0" w:color="auto"/>
      </w:divBdr>
    </w:div>
    <w:div w:id="1164587716">
      <w:bodyDiv w:val="1"/>
      <w:marLeft w:val="0"/>
      <w:marRight w:val="0"/>
      <w:marTop w:val="0"/>
      <w:marBottom w:val="0"/>
      <w:divBdr>
        <w:top w:val="none" w:sz="0" w:space="0" w:color="auto"/>
        <w:left w:val="none" w:sz="0" w:space="0" w:color="auto"/>
        <w:bottom w:val="none" w:sz="0" w:space="0" w:color="auto"/>
        <w:right w:val="none" w:sz="0" w:space="0" w:color="auto"/>
      </w:divBdr>
    </w:div>
    <w:div w:id="1176461564">
      <w:bodyDiv w:val="1"/>
      <w:marLeft w:val="0"/>
      <w:marRight w:val="0"/>
      <w:marTop w:val="0"/>
      <w:marBottom w:val="0"/>
      <w:divBdr>
        <w:top w:val="none" w:sz="0" w:space="0" w:color="auto"/>
        <w:left w:val="none" w:sz="0" w:space="0" w:color="auto"/>
        <w:bottom w:val="none" w:sz="0" w:space="0" w:color="auto"/>
        <w:right w:val="none" w:sz="0" w:space="0" w:color="auto"/>
      </w:divBdr>
    </w:div>
    <w:div w:id="1229655652">
      <w:bodyDiv w:val="1"/>
      <w:marLeft w:val="0"/>
      <w:marRight w:val="0"/>
      <w:marTop w:val="0"/>
      <w:marBottom w:val="0"/>
      <w:divBdr>
        <w:top w:val="none" w:sz="0" w:space="0" w:color="auto"/>
        <w:left w:val="none" w:sz="0" w:space="0" w:color="auto"/>
        <w:bottom w:val="none" w:sz="0" w:space="0" w:color="auto"/>
        <w:right w:val="none" w:sz="0" w:space="0" w:color="auto"/>
      </w:divBdr>
    </w:div>
    <w:div w:id="1238172891">
      <w:bodyDiv w:val="1"/>
      <w:marLeft w:val="0"/>
      <w:marRight w:val="0"/>
      <w:marTop w:val="0"/>
      <w:marBottom w:val="0"/>
      <w:divBdr>
        <w:top w:val="none" w:sz="0" w:space="0" w:color="auto"/>
        <w:left w:val="none" w:sz="0" w:space="0" w:color="auto"/>
        <w:bottom w:val="none" w:sz="0" w:space="0" w:color="auto"/>
        <w:right w:val="none" w:sz="0" w:space="0" w:color="auto"/>
      </w:divBdr>
    </w:div>
    <w:div w:id="1270509842">
      <w:bodyDiv w:val="1"/>
      <w:marLeft w:val="0"/>
      <w:marRight w:val="0"/>
      <w:marTop w:val="0"/>
      <w:marBottom w:val="0"/>
      <w:divBdr>
        <w:top w:val="none" w:sz="0" w:space="0" w:color="auto"/>
        <w:left w:val="none" w:sz="0" w:space="0" w:color="auto"/>
        <w:bottom w:val="none" w:sz="0" w:space="0" w:color="auto"/>
        <w:right w:val="none" w:sz="0" w:space="0" w:color="auto"/>
      </w:divBdr>
    </w:div>
    <w:div w:id="1331257848">
      <w:bodyDiv w:val="1"/>
      <w:marLeft w:val="0"/>
      <w:marRight w:val="0"/>
      <w:marTop w:val="0"/>
      <w:marBottom w:val="0"/>
      <w:divBdr>
        <w:top w:val="none" w:sz="0" w:space="0" w:color="auto"/>
        <w:left w:val="none" w:sz="0" w:space="0" w:color="auto"/>
        <w:bottom w:val="none" w:sz="0" w:space="0" w:color="auto"/>
        <w:right w:val="none" w:sz="0" w:space="0" w:color="auto"/>
      </w:divBdr>
    </w:div>
    <w:div w:id="1333800608">
      <w:bodyDiv w:val="1"/>
      <w:marLeft w:val="0"/>
      <w:marRight w:val="0"/>
      <w:marTop w:val="0"/>
      <w:marBottom w:val="0"/>
      <w:divBdr>
        <w:top w:val="none" w:sz="0" w:space="0" w:color="auto"/>
        <w:left w:val="none" w:sz="0" w:space="0" w:color="auto"/>
        <w:bottom w:val="none" w:sz="0" w:space="0" w:color="auto"/>
        <w:right w:val="none" w:sz="0" w:space="0" w:color="auto"/>
      </w:divBdr>
    </w:div>
    <w:div w:id="1338338788">
      <w:bodyDiv w:val="1"/>
      <w:marLeft w:val="0"/>
      <w:marRight w:val="0"/>
      <w:marTop w:val="0"/>
      <w:marBottom w:val="0"/>
      <w:divBdr>
        <w:top w:val="none" w:sz="0" w:space="0" w:color="auto"/>
        <w:left w:val="none" w:sz="0" w:space="0" w:color="auto"/>
        <w:bottom w:val="none" w:sz="0" w:space="0" w:color="auto"/>
        <w:right w:val="none" w:sz="0" w:space="0" w:color="auto"/>
      </w:divBdr>
    </w:div>
    <w:div w:id="1345278463">
      <w:bodyDiv w:val="1"/>
      <w:marLeft w:val="0"/>
      <w:marRight w:val="0"/>
      <w:marTop w:val="0"/>
      <w:marBottom w:val="0"/>
      <w:divBdr>
        <w:top w:val="none" w:sz="0" w:space="0" w:color="auto"/>
        <w:left w:val="none" w:sz="0" w:space="0" w:color="auto"/>
        <w:bottom w:val="none" w:sz="0" w:space="0" w:color="auto"/>
        <w:right w:val="none" w:sz="0" w:space="0" w:color="auto"/>
      </w:divBdr>
    </w:div>
    <w:div w:id="1368220103">
      <w:bodyDiv w:val="1"/>
      <w:marLeft w:val="0"/>
      <w:marRight w:val="0"/>
      <w:marTop w:val="0"/>
      <w:marBottom w:val="0"/>
      <w:divBdr>
        <w:top w:val="none" w:sz="0" w:space="0" w:color="auto"/>
        <w:left w:val="none" w:sz="0" w:space="0" w:color="auto"/>
        <w:bottom w:val="none" w:sz="0" w:space="0" w:color="auto"/>
        <w:right w:val="none" w:sz="0" w:space="0" w:color="auto"/>
      </w:divBdr>
    </w:div>
    <w:div w:id="1377511937">
      <w:bodyDiv w:val="1"/>
      <w:marLeft w:val="0"/>
      <w:marRight w:val="0"/>
      <w:marTop w:val="0"/>
      <w:marBottom w:val="0"/>
      <w:divBdr>
        <w:top w:val="none" w:sz="0" w:space="0" w:color="auto"/>
        <w:left w:val="none" w:sz="0" w:space="0" w:color="auto"/>
        <w:bottom w:val="none" w:sz="0" w:space="0" w:color="auto"/>
        <w:right w:val="none" w:sz="0" w:space="0" w:color="auto"/>
      </w:divBdr>
    </w:div>
    <w:div w:id="1410079369">
      <w:bodyDiv w:val="1"/>
      <w:marLeft w:val="0"/>
      <w:marRight w:val="0"/>
      <w:marTop w:val="0"/>
      <w:marBottom w:val="0"/>
      <w:divBdr>
        <w:top w:val="none" w:sz="0" w:space="0" w:color="auto"/>
        <w:left w:val="none" w:sz="0" w:space="0" w:color="auto"/>
        <w:bottom w:val="none" w:sz="0" w:space="0" w:color="auto"/>
        <w:right w:val="none" w:sz="0" w:space="0" w:color="auto"/>
      </w:divBdr>
    </w:div>
    <w:div w:id="1414010041">
      <w:bodyDiv w:val="1"/>
      <w:marLeft w:val="0"/>
      <w:marRight w:val="0"/>
      <w:marTop w:val="0"/>
      <w:marBottom w:val="0"/>
      <w:divBdr>
        <w:top w:val="none" w:sz="0" w:space="0" w:color="auto"/>
        <w:left w:val="none" w:sz="0" w:space="0" w:color="auto"/>
        <w:bottom w:val="none" w:sz="0" w:space="0" w:color="auto"/>
        <w:right w:val="none" w:sz="0" w:space="0" w:color="auto"/>
      </w:divBdr>
    </w:div>
    <w:div w:id="1454980196">
      <w:bodyDiv w:val="1"/>
      <w:marLeft w:val="0"/>
      <w:marRight w:val="0"/>
      <w:marTop w:val="0"/>
      <w:marBottom w:val="0"/>
      <w:divBdr>
        <w:top w:val="none" w:sz="0" w:space="0" w:color="auto"/>
        <w:left w:val="none" w:sz="0" w:space="0" w:color="auto"/>
        <w:bottom w:val="none" w:sz="0" w:space="0" w:color="auto"/>
        <w:right w:val="none" w:sz="0" w:space="0" w:color="auto"/>
      </w:divBdr>
    </w:div>
    <w:div w:id="1467240097">
      <w:bodyDiv w:val="1"/>
      <w:marLeft w:val="0"/>
      <w:marRight w:val="0"/>
      <w:marTop w:val="0"/>
      <w:marBottom w:val="0"/>
      <w:divBdr>
        <w:top w:val="none" w:sz="0" w:space="0" w:color="auto"/>
        <w:left w:val="none" w:sz="0" w:space="0" w:color="auto"/>
        <w:bottom w:val="none" w:sz="0" w:space="0" w:color="auto"/>
        <w:right w:val="none" w:sz="0" w:space="0" w:color="auto"/>
      </w:divBdr>
    </w:div>
    <w:div w:id="1470518893">
      <w:bodyDiv w:val="1"/>
      <w:marLeft w:val="0"/>
      <w:marRight w:val="0"/>
      <w:marTop w:val="0"/>
      <w:marBottom w:val="0"/>
      <w:divBdr>
        <w:top w:val="none" w:sz="0" w:space="0" w:color="auto"/>
        <w:left w:val="none" w:sz="0" w:space="0" w:color="auto"/>
        <w:bottom w:val="none" w:sz="0" w:space="0" w:color="auto"/>
        <w:right w:val="none" w:sz="0" w:space="0" w:color="auto"/>
      </w:divBdr>
    </w:div>
    <w:div w:id="1521969732">
      <w:bodyDiv w:val="1"/>
      <w:marLeft w:val="0"/>
      <w:marRight w:val="0"/>
      <w:marTop w:val="0"/>
      <w:marBottom w:val="0"/>
      <w:divBdr>
        <w:top w:val="none" w:sz="0" w:space="0" w:color="auto"/>
        <w:left w:val="none" w:sz="0" w:space="0" w:color="auto"/>
        <w:bottom w:val="none" w:sz="0" w:space="0" w:color="auto"/>
        <w:right w:val="none" w:sz="0" w:space="0" w:color="auto"/>
      </w:divBdr>
    </w:div>
    <w:div w:id="1559977090">
      <w:bodyDiv w:val="1"/>
      <w:marLeft w:val="0"/>
      <w:marRight w:val="0"/>
      <w:marTop w:val="0"/>
      <w:marBottom w:val="0"/>
      <w:divBdr>
        <w:top w:val="none" w:sz="0" w:space="0" w:color="auto"/>
        <w:left w:val="none" w:sz="0" w:space="0" w:color="auto"/>
        <w:bottom w:val="none" w:sz="0" w:space="0" w:color="auto"/>
        <w:right w:val="none" w:sz="0" w:space="0" w:color="auto"/>
      </w:divBdr>
    </w:div>
    <w:div w:id="1568497128">
      <w:bodyDiv w:val="1"/>
      <w:marLeft w:val="0"/>
      <w:marRight w:val="0"/>
      <w:marTop w:val="0"/>
      <w:marBottom w:val="0"/>
      <w:divBdr>
        <w:top w:val="none" w:sz="0" w:space="0" w:color="auto"/>
        <w:left w:val="none" w:sz="0" w:space="0" w:color="auto"/>
        <w:bottom w:val="none" w:sz="0" w:space="0" w:color="auto"/>
        <w:right w:val="none" w:sz="0" w:space="0" w:color="auto"/>
      </w:divBdr>
    </w:div>
    <w:div w:id="1661303214">
      <w:bodyDiv w:val="1"/>
      <w:marLeft w:val="0"/>
      <w:marRight w:val="0"/>
      <w:marTop w:val="0"/>
      <w:marBottom w:val="0"/>
      <w:divBdr>
        <w:top w:val="none" w:sz="0" w:space="0" w:color="auto"/>
        <w:left w:val="none" w:sz="0" w:space="0" w:color="auto"/>
        <w:bottom w:val="none" w:sz="0" w:space="0" w:color="auto"/>
        <w:right w:val="none" w:sz="0" w:space="0" w:color="auto"/>
      </w:divBdr>
    </w:div>
    <w:div w:id="1675378884">
      <w:bodyDiv w:val="1"/>
      <w:marLeft w:val="0"/>
      <w:marRight w:val="0"/>
      <w:marTop w:val="0"/>
      <w:marBottom w:val="0"/>
      <w:divBdr>
        <w:top w:val="none" w:sz="0" w:space="0" w:color="auto"/>
        <w:left w:val="none" w:sz="0" w:space="0" w:color="auto"/>
        <w:bottom w:val="none" w:sz="0" w:space="0" w:color="auto"/>
        <w:right w:val="none" w:sz="0" w:space="0" w:color="auto"/>
      </w:divBdr>
    </w:div>
    <w:div w:id="1701736386">
      <w:bodyDiv w:val="1"/>
      <w:marLeft w:val="0"/>
      <w:marRight w:val="0"/>
      <w:marTop w:val="0"/>
      <w:marBottom w:val="0"/>
      <w:divBdr>
        <w:top w:val="none" w:sz="0" w:space="0" w:color="auto"/>
        <w:left w:val="none" w:sz="0" w:space="0" w:color="auto"/>
        <w:bottom w:val="none" w:sz="0" w:space="0" w:color="auto"/>
        <w:right w:val="none" w:sz="0" w:space="0" w:color="auto"/>
      </w:divBdr>
    </w:div>
    <w:div w:id="1718502555">
      <w:bodyDiv w:val="1"/>
      <w:marLeft w:val="0"/>
      <w:marRight w:val="0"/>
      <w:marTop w:val="0"/>
      <w:marBottom w:val="0"/>
      <w:divBdr>
        <w:top w:val="none" w:sz="0" w:space="0" w:color="auto"/>
        <w:left w:val="none" w:sz="0" w:space="0" w:color="auto"/>
        <w:bottom w:val="none" w:sz="0" w:space="0" w:color="auto"/>
        <w:right w:val="none" w:sz="0" w:space="0" w:color="auto"/>
      </w:divBdr>
    </w:div>
    <w:div w:id="1723750857">
      <w:bodyDiv w:val="1"/>
      <w:marLeft w:val="0"/>
      <w:marRight w:val="0"/>
      <w:marTop w:val="0"/>
      <w:marBottom w:val="0"/>
      <w:divBdr>
        <w:top w:val="none" w:sz="0" w:space="0" w:color="auto"/>
        <w:left w:val="none" w:sz="0" w:space="0" w:color="auto"/>
        <w:bottom w:val="none" w:sz="0" w:space="0" w:color="auto"/>
        <w:right w:val="none" w:sz="0" w:space="0" w:color="auto"/>
      </w:divBdr>
    </w:div>
    <w:div w:id="1794400454">
      <w:bodyDiv w:val="1"/>
      <w:marLeft w:val="0"/>
      <w:marRight w:val="0"/>
      <w:marTop w:val="0"/>
      <w:marBottom w:val="0"/>
      <w:divBdr>
        <w:top w:val="none" w:sz="0" w:space="0" w:color="auto"/>
        <w:left w:val="none" w:sz="0" w:space="0" w:color="auto"/>
        <w:bottom w:val="none" w:sz="0" w:space="0" w:color="auto"/>
        <w:right w:val="none" w:sz="0" w:space="0" w:color="auto"/>
      </w:divBdr>
    </w:div>
    <w:div w:id="1807118412">
      <w:bodyDiv w:val="1"/>
      <w:marLeft w:val="0"/>
      <w:marRight w:val="0"/>
      <w:marTop w:val="0"/>
      <w:marBottom w:val="0"/>
      <w:divBdr>
        <w:top w:val="none" w:sz="0" w:space="0" w:color="auto"/>
        <w:left w:val="none" w:sz="0" w:space="0" w:color="auto"/>
        <w:bottom w:val="none" w:sz="0" w:space="0" w:color="auto"/>
        <w:right w:val="none" w:sz="0" w:space="0" w:color="auto"/>
      </w:divBdr>
    </w:div>
    <w:div w:id="1854760582">
      <w:bodyDiv w:val="1"/>
      <w:marLeft w:val="0"/>
      <w:marRight w:val="0"/>
      <w:marTop w:val="0"/>
      <w:marBottom w:val="0"/>
      <w:divBdr>
        <w:top w:val="none" w:sz="0" w:space="0" w:color="auto"/>
        <w:left w:val="none" w:sz="0" w:space="0" w:color="auto"/>
        <w:bottom w:val="none" w:sz="0" w:space="0" w:color="auto"/>
        <w:right w:val="none" w:sz="0" w:space="0" w:color="auto"/>
      </w:divBdr>
    </w:div>
    <w:div w:id="1943296632">
      <w:bodyDiv w:val="1"/>
      <w:marLeft w:val="0"/>
      <w:marRight w:val="0"/>
      <w:marTop w:val="0"/>
      <w:marBottom w:val="0"/>
      <w:divBdr>
        <w:top w:val="none" w:sz="0" w:space="0" w:color="auto"/>
        <w:left w:val="none" w:sz="0" w:space="0" w:color="auto"/>
        <w:bottom w:val="none" w:sz="0" w:space="0" w:color="auto"/>
        <w:right w:val="none" w:sz="0" w:space="0" w:color="auto"/>
      </w:divBdr>
    </w:div>
    <w:div w:id="1959606413">
      <w:bodyDiv w:val="1"/>
      <w:marLeft w:val="0"/>
      <w:marRight w:val="0"/>
      <w:marTop w:val="0"/>
      <w:marBottom w:val="0"/>
      <w:divBdr>
        <w:top w:val="none" w:sz="0" w:space="0" w:color="auto"/>
        <w:left w:val="none" w:sz="0" w:space="0" w:color="auto"/>
        <w:bottom w:val="none" w:sz="0" w:space="0" w:color="auto"/>
        <w:right w:val="none" w:sz="0" w:space="0" w:color="auto"/>
      </w:divBdr>
    </w:div>
    <w:div w:id="1984504444">
      <w:bodyDiv w:val="1"/>
      <w:marLeft w:val="0"/>
      <w:marRight w:val="0"/>
      <w:marTop w:val="0"/>
      <w:marBottom w:val="0"/>
      <w:divBdr>
        <w:top w:val="none" w:sz="0" w:space="0" w:color="auto"/>
        <w:left w:val="none" w:sz="0" w:space="0" w:color="auto"/>
        <w:bottom w:val="none" w:sz="0" w:space="0" w:color="auto"/>
        <w:right w:val="none" w:sz="0" w:space="0" w:color="auto"/>
      </w:divBdr>
    </w:div>
    <w:div w:id="2038772848">
      <w:bodyDiv w:val="1"/>
      <w:marLeft w:val="0"/>
      <w:marRight w:val="0"/>
      <w:marTop w:val="0"/>
      <w:marBottom w:val="0"/>
      <w:divBdr>
        <w:top w:val="none" w:sz="0" w:space="0" w:color="auto"/>
        <w:left w:val="none" w:sz="0" w:space="0" w:color="auto"/>
        <w:bottom w:val="none" w:sz="0" w:space="0" w:color="auto"/>
        <w:right w:val="none" w:sz="0" w:space="0" w:color="auto"/>
      </w:divBdr>
    </w:div>
    <w:div w:id="2054573880">
      <w:bodyDiv w:val="1"/>
      <w:marLeft w:val="0"/>
      <w:marRight w:val="0"/>
      <w:marTop w:val="0"/>
      <w:marBottom w:val="0"/>
      <w:divBdr>
        <w:top w:val="none" w:sz="0" w:space="0" w:color="auto"/>
        <w:left w:val="none" w:sz="0" w:space="0" w:color="auto"/>
        <w:bottom w:val="none" w:sz="0" w:space="0" w:color="auto"/>
        <w:right w:val="none" w:sz="0" w:space="0" w:color="auto"/>
      </w:divBdr>
    </w:div>
    <w:div w:id="2115900352">
      <w:bodyDiv w:val="1"/>
      <w:marLeft w:val="0"/>
      <w:marRight w:val="0"/>
      <w:marTop w:val="0"/>
      <w:marBottom w:val="0"/>
      <w:divBdr>
        <w:top w:val="none" w:sz="0" w:space="0" w:color="auto"/>
        <w:left w:val="none" w:sz="0" w:space="0" w:color="auto"/>
        <w:bottom w:val="none" w:sz="0" w:space="0" w:color="auto"/>
        <w:right w:val="none" w:sz="0" w:space="0" w:color="auto"/>
      </w:divBdr>
    </w:div>
    <w:div w:id="2133135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218612-A175-4781-A1FF-CF7D5A80B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3231</Words>
  <Characters>1842</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VALSTS REĢIONĀLĀS ATTĪSTĪBAS AĢENTŪRA</vt:lpstr>
    </vt:vector>
  </TitlesOfParts>
  <Company>vraa</Company>
  <LinksUpToDate>false</LinksUpToDate>
  <CharactersWithSpaces>5063</CharactersWithSpaces>
  <SharedDoc>false</SharedDoc>
  <HLinks>
    <vt:vector size="24" baseType="variant">
      <vt:variant>
        <vt:i4>2424894</vt:i4>
      </vt:variant>
      <vt:variant>
        <vt:i4>9</vt:i4>
      </vt:variant>
      <vt:variant>
        <vt:i4>0</vt:i4>
      </vt:variant>
      <vt:variant>
        <vt:i4>5</vt:i4>
      </vt:variant>
      <vt:variant>
        <vt:lpwstr>http://www.vraa.gov.lv/</vt:lpwstr>
      </vt:variant>
      <vt:variant>
        <vt:lpwstr/>
      </vt:variant>
      <vt:variant>
        <vt:i4>7274528</vt:i4>
      </vt:variant>
      <vt:variant>
        <vt:i4>6</vt:i4>
      </vt:variant>
      <vt:variant>
        <vt:i4>0</vt:i4>
      </vt:variant>
      <vt:variant>
        <vt:i4>5</vt:i4>
      </vt:variant>
      <vt:variant>
        <vt:lpwstr>http://www.eis.gov.lv/</vt:lpwstr>
      </vt:variant>
      <vt:variant>
        <vt:lpwstr/>
      </vt:variant>
      <vt:variant>
        <vt:i4>2424894</vt:i4>
      </vt:variant>
      <vt:variant>
        <vt:i4>3</vt:i4>
      </vt:variant>
      <vt:variant>
        <vt:i4>0</vt:i4>
      </vt:variant>
      <vt:variant>
        <vt:i4>5</vt:i4>
      </vt:variant>
      <vt:variant>
        <vt:lpwstr>http://www.vraa.gov.lv/</vt:lpwstr>
      </vt:variant>
      <vt:variant>
        <vt:lpwstr/>
      </vt:variant>
      <vt:variant>
        <vt:i4>4587521</vt:i4>
      </vt:variant>
      <vt:variant>
        <vt:i4>0</vt:i4>
      </vt:variant>
      <vt:variant>
        <vt:i4>0</vt:i4>
      </vt:variant>
      <vt:variant>
        <vt:i4>5</vt:i4>
      </vt:variant>
      <vt:variant>
        <vt:lpwstr>http://www.spec.org/cpu2006/results/rint2006.html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VALSTS REĢIONĀLĀS ATTĪSTĪBAS AĢENTŪRA</dc:title>
  <dc:creator>zaneg</dc:creator>
  <cp:lastModifiedBy>Mārtiņš Rinčs</cp:lastModifiedBy>
  <cp:revision>2</cp:revision>
  <cp:lastPrinted>2013-05-27T17:17:00Z</cp:lastPrinted>
  <dcterms:created xsi:type="dcterms:W3CDTF">2013-05-28T12:57:00Z</dcterms:created>
  <dcterms:modified xsi:type="dcterms:W3CDTF">2013-05-28T12:57:00Z</dcterms:modified>
</cp:coreProperties>
</file>